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6"/>
          <w:szCs w:val="36"/>
          <w:lang w:eastAsia="zh-CN"/>
        </w:rPr>
      </w:pPr>
      <w:r>
        <w:rPr>
          <w:rFonts w:hint="eastAsia" w:ascii="宋体" w:hAnsi="宋体"/>
          <w:sz w:val="36"/>
          <w:szCs w:val="36"/>
        </w:rPr>
        <w:t>永州市2025年度市直事业单位法人年度报告</w:t>
      </w:r>
      <w:r>
        <w:rPr>
          <w:rFonts w:hint="eastAsia" w:ascii="宋体" w:hAnsi="宋体"/>
          <w:sz w:val="36"/>
          <w:szCs w:val="36"/>
          <w:lang w:eastAsia="zh-CN"/>
        </w:rPr>
        <w:t>信息</w:t>
      </w:r>
    </w:p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公示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根据《事业单位登记管理暂行条例》（国务院令第411号）、《事业单位登记管理暂行条例实施细则》以及《湖南省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事业单位登记管理服务规定》等有关要求，现对2025年度市直事业单位法人年度报告书相关内容予以公示。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3200" w:firstLineChars="10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永州市事业单位登记管理局</w:t>
      </w:r>
    </w:p>
    <w:p>
      <w:pPr>
        <w:ind w:firstLine="3840" w:firstLineChars="1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2026年4月1日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3OWE0YjcxNzEyMWRmMjk3OWRkODkyZDM2NmU2YzYifQ=="/>
  </w:docVars>
  <w:rsids>
    <w:rsidRoot w:val="00E12591"/>
    <w:rsid w:val="007A5447"/>
    <w:rsid w:val="00E12591"/>
    <w:rsid w:val="050623B9"/>
    <w:rsid w:val="53DFD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132</Characters>
  <Lines>1</Lines>
  <Paragraphs>1</Paragraphs>
  <TotalTime>2</TotalTime>
  <ScaleCrop>false</ScaleCrop>
  <LinksUpToDate>false</LinksUpToDate>
  <CharactersWithSpaces>153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2026-03-31T15:42:00Z</dcterms:created>
  <dc:creator>xbany</dc:creator>
  <cp:lastModifiedBy>kylin</cp:lastModifiedBy>
  <dcterms:modified xsi:type="dcterms:W3CDTF">2026-04-15T10:22:56Z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7302445B2F83455D91C0287C9F19AF4A_12</vt:lpwstr>
  </property>
</Properties>
</file>