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2023-2024年度排污许可质量常态化抽核发现问题和处理意见</w:t>
      </w:r>
    </w:p>
    <w:tbl>
      <w:tblPr>
        <w:tblStyle w:val="5"/>
        <w:tblW w:w="14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60"/>
        <w:gridCol w:w="773"/>
        <w:gridCol w:w="1136"/>
        <w:gridCol w:w="1266"/>
        <w:gridCol w:w="3516"/>
        <w:gridCol w:w="2607"/>
        <w:gridCol w:w="1631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tblHeader/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排污单位名称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排污许可证编号</w:t>
            </w:r>
          </w:p>
        </w:tc>
        <w:tc>
          <w:tcPr>
            <w:tcW w:w="4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*重点问题类别：1、降级管理；2、遗漏主要排放口；3、污染物排放标准及限值错误；4、许可排放量错误。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排污单位处理意见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技术单位处理意见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填报人员处理意见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tblHeader/>
          <w:jc w:val="center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重点问题类别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判定依据</w:t>
            </w:r>
          </w:p>
        </w:tc>
        <w:tc>
          <w:tcPr>
            <w:tcW w:w="2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道县富兴再生资源有限责任公司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91431124MA4Q91CW8M001Q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3、污染物排放标准及限值错误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1、核实大气污染物排放是否执行《合成树脂工业污染物排放标准》（GB 31572-2015）。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2、根据废弃资源加工工业排污许可证申请与核发技术规范（HJ 1034)，执行《合成树脂工业污染物排放标准》（GB 31572）的产物设施或排放口，适用于《石化工业排污许可证申请与核发技术规范（HJ 853)》。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：道县富兴再生资源有限责任公司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办理时间、类型及类别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：2024年首次申请简化管理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处理依据：《提升方案》相关规定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：湖南佰纳环保科技有限公司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：宋文茹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永州市建华林产科技开发有限公司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冷水滩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91431100085438625T001Q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3、污染物排放标准及限值错误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3、依据《排污许可证申请与核发技术规范 专用化学产品制造工业》（HJ 1105—2020），表4 遗漏许可厂界污染因子臭气浓度，导致该因子排放标准和限值缺失；挥发性有机物厂区内无组织排放标准及限值错误，应执行《挥发性有机物无组织排放控制标准》（GB 37822—2019）中附录A要求。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：永州市建华林产科技开发有限公司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办理时间、类型及类别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：2023年重新申请简化管理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：湖南佰纳环保科技有限公司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：宋文茹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江永县允山顺鑫废旧塑料加工厂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92431125MA4M71FL20001U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3、污染物排放标准及限值错误；遗漏特征污染因子：二甲苯、氯化氢。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3、填报没有按照行业技术规范来填写，技术规范要求废气执行GB16297-1996，应在标准填写的时候分国家标准、环评批复要求标准、从严执行准来填报；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：江永县允山顺鑫废旧塑料加工厂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办理时间、类型及类别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：2023年重新申请简化管理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处理依据：《提升方案》相关规定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：湖南雅邦环保科技有限公司永州分公司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：邱尔康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永州市凯杰鞋业有限公司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冷水滩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91431100085438625T001Q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3、污染物排放标准及限值错误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3、依据《排污许可证申请与核发技术规范 制鞋工业》（HJ 1123-2020）,厂区总排口DW001遗漏许可污染因子总氮，导致该因子排放标准和限值缺失；厂区总排口DW001污染因子排放标准和限值有误，有硫化工艺的应执行《橡胶制品工业污染物排放标准》（GB 27632—2011）。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：永州市凯杰鞋业有限公司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办理时间、类型及类别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：2024年重新申请简化管理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：湖南雅邦环保科技有限公司永州分公司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：邱尔康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永州市零陵区龙腾沥青混凝土有限公司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零陵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9143110239584977XA001W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3、污染物排放标准及限值错误；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3、依据《排污许可证申请与核发技术规范 锅炉》（HJ 953—2018），DA001废气排放口遗漏污染因子烟气黑度，导致该因子排放标准和限值缺失；依据《排污许可证申请与核发技术规范 石墨及其他非金属矿物制品制造》（HJ ），废气排放口DA002污染因子氮氧化物、二氧化硫应执行《大气污染物综合排放标准》（GB16297-1996），而非《锅炉大气污染物排放标准》（GB 13271-2014）。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：永州市建华林产科技开发有限公司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办理时间、类型及类别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：2024年首次申请简化管理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：湖南博然环保科技有限公司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：胡先知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湖南舜新食品有限公司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91431126MA4RQHKQ7D001V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3、污染物排放标准及限值错误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DW002综合污水排放口，依据《排污许可证申请与核发技术规范 屠宰及肉类加工》表2，污染物应使用《肉类加工工业水污染物排放标准》GB13457，而不是GB8978。该排口的污染物排放标准使用错误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：永州市建华林产科技开发有限公司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办理时间、类型及类别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：2024年首次申请重点管理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：湖南博然环保科技有限公司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：唐志文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湖南中明新材料有限公司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91431126396327287Y001Z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2、遗漏主要排放口；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3、污染物排放标准及限值错误；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4、许可排放量错误；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1、2#废水排放口应为主要排放口；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DA002污染物种类遗漏苯系物、非甲烷总烃，DA003污染物种类遗漏苯系物、颗粒物，DA001遗漏氟化物（核实氮氧化物及氯化氢因子来源，无相关原辅料中含硫酸、氯化氢）；2#废水排放口污染因子遗漏动植物油，1#排水口遗漏总铜、总锌、总铁、总铝、总磷、总氮、氟化物、氨氮、pH值、总氰化物，遗漏因子导致许可标准及浓度限值缺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3、2#排气筒挥发性有机物标准及限值错误，应执行《大气污染物综合排放标准》（GB16297-1996），120mg/m3；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4、2#废水排放口遗漏总铜、总锌、COD、氨氮许可量；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5、表4  大气污染物无组织排放表厂界颗粒物许可限值错误，应为1.0mg/m3，臭气浓度单位为无量纲；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：湖南中明新材料有限公司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办理时间、类型及类别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：2023年重新申请简化管理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：永州市博华环保科技有限公司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：向黎明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永州市汇盛鞋业有限公司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91431100MA4L7KXX6G001Q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3、污染物排放标准及限值错误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3、DA011、DA015二甲苯许可排放速率限值填报有误，应为1.0。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永州市汇盛鞋业有限公司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办理时间、类型及类别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：2023年重新申请简化管理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：永州市博华环保科技有限公司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：向黎明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蓝山县福林铸造有限公司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蓝山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91431127MA4LU2L81C001U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3、污染物排放标准及限值错误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3、遗漏厂区内颗粒物，导致遗漏相应的污染物排放标准及限值。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：蓝山县福林铸造有限公司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办理时间、类型及类别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：2023年重新申请简化管理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：郴州市环保咨询服务有限公司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：赵薇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蓝山县振兴铸造厂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蓝山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91431127MA4L6JJT64001Q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3、污染物排放标准及限值错误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3、遗漏厂区内颗粒物，导致遗漏相应的污染物排放标准及限值。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：蓝山县振兴铸造厂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办理时间、类型及类别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：2023年重新申请简化管理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：郴州市环保咨询服务有限公司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：赵薇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：通报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：《提升方案》相关规定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6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/>
    <w:sectPr>
      <w:footerReference r:id="rId3" w:type="default"/>
      <w:pgSz w:w="16838" w:h="11906" w:orient="landscape"/>
      <w:pgMar w:top="1576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443BF"/>
    <w:rsid w:val="049B104C"/>
    <w:rsid w:val="04BD522E"/>
    <w:rsid w:val="08F64918"/>
    <w:rsid w:val="0B3C088D"/>
    <w:rsid w:val="115B2057"/>
    <w:rsid w:val="1C247348"/>
    <w:rsid w:val="269443BF"/>
    <w:rsid w:val="358321BE"/>
    <w:rsid w:val="373650F3"/>
    <w:rsid w:val="379E73FF"/>
    <w:rsid w:val="39F33712"/>
    <w:rsid w:val="3E4E6119"/>
    <w:rsid w:val="41252A4A"/>
    <w:rsid w:val="42DE026E"/>
    <w:rsid w:val="478E2A7E"/>
    <w:rsid w:val="4A8B575F"/>
    <w:rsid w:val="4F7A1595"/>
    <w:rsid w:val="53351A1F"/>
    <w:rsid w:val="540B22D6"/>
    <w:rsid w:val="59753A49"/>
    <w:rsid w:val="5EDA6976"/>
    <w:rsid w:val="60B56206"/>
    <w:rsid w:val="680C4F78"/>
    <w:rsid w:val="69540EC9"/>
    <w:rsid w:val="6A281C54"/>
    <w:rsid w:val="6D6F7A6E"/>
    <w:rsid w:val="74200154"/>
    <w:rsid w:val="BFC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3725</Words>
  <Characters>4199</Characters>
  <Lines>0</Lines>
  <Paragraphs>0</Paragraphs>
  <TotalTime>21</TotalTime>
  <ScaleCrop>false</ScaleCrop>
  <LinksUpToDate>false</LinksUpToDate>
  <CharactersWithSpaces>4218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2025-03-17T08:33:00Z</dcterms:created>
  <dc:creator>Administrator</dc:creator>
  <cp:lastModifiedBy>kylin</cp:lastModifiedBy>
  <cp:lastPrinted>2025-03-24T10:13:00Z</cp:lastPrinted>
  <dcterms:modified xsi:type="dcterms:W3CDTF">2025-03-27T17:06:08Z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1AD35FAD35B04B08BF294E636F8A626C_13</vt:lpwstr>
  </property>
  <property fmtid="{D5CDD505-2E9C-101B-9397-08002B2CF9AE}" pid="4" name="KSOTemplateDocerSaveRecord">
    <vt:lpwstr>eyJoZGlkIjoiNzZhNmYzMjk3YzQzYzI1NDg1ODljN2RkMzhjYzcxYWEifQ==</vt:lpwstr>
  </property>
</Properties>
</file>