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outlineLvl w:val="0"/>
        <w:rPr>
          <w:rFonts w:hint="eastAsia" w:ascii="方正小标宋_GBK" w:eastAsia="方正小标宋_GBK"/>
          <w:bCs/>
          <w:color w:val="000000" w:themeColor="text1"/>
          <w:sz w:val="72"/>
          <w:szCs w:val="72"/>
          <w14:textFill>
            <w14:solidFill>
              <w14:schemeClr w14:val="tx1"/>
            </w14:solidFill>
          </w14:textFill>
        </w:rPr>
      </w:pPr>
      <w:bookmarkStart w:id="0" w:name="_Toc16199"/>
      <w:bookmarkStart w:id="1" w:name="_Toc207"/>
      <w:bookmarkStart w:id="2" w:name="_Toc7468"/>
      <w:r>
        <w:rPr>
          <w:rFonts w:hint="eastAsia" w:ascii="方正小标宋_GBK" w:eastAsia="方正小标宋_GBK"/>
          <w:bCs/>
          <w:color w:val="000000" w:themeColor="text1"/>
          <w:sz w:val="72"/>
          <w:szCs w:val="72"/>
          <w14:textFill>
            <w14:solidFill>
              <w14:schemeClr w14:val="tx1"/>
            </w14:solidFill>
          </w14:textFill>
        </w:rPr>
        <w:t>建设项目环境影响报告表</w:t>
      </w:r>
      <w:bookmarkEnd w:id="0"/>
      <w:bookmarkEnd w:id="1"/>
      <w:bookmarkEnd w:id="2"/>
    </w:p>
    <w:p>
      <w:pPr>
        <w:adjustRightInd w:val="0"/>
        <w:snapToGrid w:val="0"/>
        <w:spacing w:before="192" w:beforeLines="80"/>
        <w:ind w:firstLine="0" w:firstLineChars="0"/>
        <w:jc w:val="center"/>
        <w:rPr>
          <w:rFonts w:hint="eastAsia"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adjustRightInd w:val="0"/>
        <w:snapToGrid w:val="0"/>
        <w:spacing w:line="288" w:lineRule="auto"/>
        <w:ind w:firstLine="880"/>
        <w:jc w:val="center"/>
        <w:outlineLvl w:val="9"/>
        <w:rPr>
          <w:rFonts w:ascii="华文仿宋" w:hAnsi="华文仿宋" w:eastAsia="华文仿宋" w:cs="华文仿宋"/>
          <w:color w:val="000000" w:themeColor="text1"/>
          <w:kern w:val="44"/>
          <w:sz w:val="44"/>
          <w:szCs w:val="44"/>
          <w14:textFill>
            <w14:solidFill>
              <w14:schemeClr w14:val="tx1"/>
            </w14:solidFill>
          </w14:textFill>
        </w:rPr>
      </w:pPr>
    </w:p>
    <w:p>
      <w:pPr>
        <w:ind w:firstLine="1040"/>
        <w:jc w:val="center"/>
        <w:rPr>
          <w:rFonts w:eastAsia="仿宋"/>
          <w:color w:val="000000" w:themeColor="text1"/>
          <w:sz w:val="52"/>
          <w:szCs w:val="52"/>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eastAsia="仿宋"/>
          <w:color w:val="000000" w:themeColor="text1"/>
          <w:sz w:val="44"/>
          <w:szCs w:val="44"/>
          <w14:textFill>
            <w14:solidFill>
              <w14:schemeClr w14:val="tx1"/>
            </w14:solidFill>
          </w14:textFill>
        </w:rPr>
      </w:pPr>
    </w:p>
    <w:p>
      <w:pPr>
        <w:ind w:firstLine="880"/>
        <w:rPr>
          <w:rFonts w:hint="eastAsia" w:eastAsia="仿宋"/>
          <w:color w:val="000000" w:themeColor="text1"/>
          <w:sz w:val="44"/>
          <w:szCs w:val="44"/>
          <w:lang w:val="en-US" w:eastAsia="zh-CN"/>
          <w14:textFill>
            <w14:solidFill>
              <w14:schemeClr w14:val="tx1"/>
            </w14:solidFill>
          </w14:textFill>
        </w:rPr>
      </w:pPr>
      <w:r>
        <w:rPr>
          <w:rFonts w:hint="eastAsia" w:eastAsia="仿宋"/>
          <w:color w:val="000000" w:themeColor="text1"/>
          <w:sz w:val="44"/>
          <w:szCs w:val="44"/>
          <w:lang w:val="en-US" w:eastAsia="zh-CN"/>
          <w14:textFill>
            <w14:solidFill>
              <w14:schemeClr w14:val="tx1"/>
            </w14:solidFill>
          </w14:textFill>
        </w:rPr>
        <w:t xml:space="preserve"> </w:t>
      </w:r>
    </w:p>
    <w:p>
      <w:pPr>
        <w:adjustRightInd w:val="0"/>
        <w:snapToGrid w:val="0"/>
        <w:spacing w:line="288" w:lineRule="auto"/>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 xml:space="preserve">项目名称： </w:t>
      </w:r>
      <w:r>
        <w:rPr>
          <w:rFonts w:hint="eastAsia" w:ascii="仿宋_GB2312" w:eastAsia="仿宋_GB2312"/>
          <w:color w:val="000000" w:themeColor="text1"/>
          <w:sz w:val="36"/>
          <w:szCs w:val="36"/>
          <w:u w:val="single"/>
          <w:lang w:val="en-US" w:eastAsia="zh-CN"/>
          <w14:textFill>
            <w14:solidFill>
              <w14:schemeClr w14:val="tx1"/>
            </w14:solidFill>
          </w14:textFill>
        </w:rPr>
        <w:t>永州鑫科集团光伏组件项目</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lang w:val="en-US" w:eastAsia="zh-CN"/>
          <w14:textFill>
            <w14:solidFill>
              <w14:schemeClr w14:val="tx1"/>
            </w14:solidFill>
          </w14:textFill>
        </w:rPr>
        <w:t>永州鑫科集团新能源有限公司</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hint="eastAsia"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202</w:t>
      </w:r>
      <w:r>
        <w:rPr>
          <w:rFonts w:hint="eastAsia" w:ascii="仿宋_GB2312" w:eastAsia="仿宋_GB2312"/>
          <w:color w:val="000000" w:themeColor="text1"/>
          <w:sz w:val="36"/>
          <w:szCs w:val="36"/>
          <w:u w:val="single"/>
          <w:lang w:val="en-US" w:eastAsia="zh-CN"/>
          <w14:textFill>
            <w14:solidFill>
              <w14:schemeClr w14:val="tx1"/>
            </w14:solidFill>
          </w14:textFill>
        </w:rPr>
        <w:t>3</w:t>
      </w:r>
      <w:r>
        <w:rPr>
          <w:rFonts w:hint="eastAsia" w:ascii="仿宋_GB2312" w:eastAsia="仿宋_GB2312"/>
          <w:color w:val="000000" w:themeColor="text1"/>
          <w:sz w:val="36"/>
          <w:szCs w:val="36"/>
          <w:u w:val="single"/>
          <w14:textFill>
            <w14:solidFill>
              <w14:schemeClr w14:val="tx1"/>
            </w14:solidFill>
          </w14:textFill>
        </w:rPr>
        <w:t>年</w:t>
      </w:r>
      <w:r>
        <w:rPr>
          <w:rFonts w:hint="eastAsia" w:ascii="仿宋_GB2312" w:eastAsia="仿宋_GB2312"/>
          <w:color w:val="000000" w:themeColor="text1"/>
          <w:sz w:val="36"/>
          <w:szCs w:val="36"/>
          <w:u w:val="single"/>
          <w:lang w:val="en-US" w:eastAsia="zh-CN"/>
          <w14:textFill>
            <w14:solidFill>
              <w14:schemeClr w14:val="tx1"/>
            </w14:solidFill>
          </w14:textFill>
        </w:rPr>
        <w:t>5</w:t>
      </w:r>
      <w:r>
        <w:rPr>
          <w:rFonts w:hint="eastAsia" w:ascii="仿宋_GB2312" w:eastAsia="仿宋_GB2312"/>
          <w:color w:val="000000" w:themeColor="text1"/>
          <w:sz w:val="36"/>
          <w:szCs w:val="36"/>
          <w:u w:val="single"/>
          <w14:textFill>
            <w14:solidFill>
              <w14:schemeClr w14:val="tx1"/>
            </w14:solidFill>
          </w14:textFill>
        </w:rPr>
        <w:t>月</w:t>
      </w:r>
      <w:r>
        <w:rPr>
          <w:rFonts w:ascii="仿宋_GB2312" w:eastAsia="仿宋_GB2312"/>
          <w:color w:val="000000" w:themeColor="text1"/>
          <w:sz w:val="36"/>
          <w:szCs w:val="36"/>
          <w:u w:val="single"/>
          <w14:textFill>
            <w14:solidFill>
              <w14:schemeClr w14:val="tx1"/>
            </w14:solidFill>
          </w14:textFill>
        </w:rPr>
        <w:t xml:space="preserve">         </w:t>
      </w:r>
      <w:r>
        <w:rPr>
          <w:rFonts w:hint="eastAsia"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rPr>
          <w:rFonts w:ascii="仿宋_GB2312" w:eastAsia="仿宋_GB2312"/>
          <w:color w:val="000000" w:themeColor="text1"/>
          <w:sz w:val="36"/>
          <w:szCs w:val="36"/>
          <w:u w:val="single"/>
          <w14:textFill>
            <w14:solidFill>
              <w14:schemeClr w14:val="tx1"/>
            </w14:solidFill>
          </w14:textFill>
        </w:rPr>
      </w:pPr>
      <w:bookmarkStart w:id="3" w:name="_Hlk57884087"/>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hint="eastAsia"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hint="eastAsia" w:ascii="仿宋_GB2312" w:eastAsia="仿宋_GB2312"/>
          <w:color w:val="000000" w:themeColor="text1"/>
          <w:sz w:val="36"/>
          <w:szCs w:val="36"/>
          <w14:textFill>
            <w14:solidFill>
              <w14:schemeClr w14:val="tx1"/>
            </w14:solidFill>
          </w14:textFill>
        </w:rPr>
      </w:pPr>
    </w:p>
    <w:bookmarkEnd w:id="3"/>
    <w:p>
      <w:pPr>
        <w:adjustRightInd w:val="0"/>
        <w:snapToGrid w:val="0"/>
        <w:spacing w:line="288" w:lineRule="auto"/>
        <w:jc w:val="center"/>
        <w:outlineLvl w:val="0"/>
        <w:rPr>
          <w:rFonts w:hint="eastAsia" w:ascii="楷体_GB2312" w:eastAsia="楷体_GB2312"/>
          <w:color w:val="000000" w:themeColor="text1"/>
          <w:sz w:val="36"/>
          <w:szCs w:val="36"/>
          <w14:textFill>
            <w14:solidFill>
              <w14:schemeClr w14:val="tx1"/>
            </w14:solidFill>
          </w14:textFill>
        </w:rPr>
      </w:pPr>
      <w:bookmarkStart w:id="4" w:name="_Toc22887"/>
      <w:r>
        <w:rPr>
          <w:rFonts w:hint="eastAsia" w:ascii="楷体_GB2312" w:eastAsia="楷体_GB2312"/>
          <w:color w:val="000000" w:themeColor="text1"/>
          <w:sz w:val="36"/>
          <w:szCs w:val="36"/>
          <w14:textFill>
            <w14:solidFill>
              <w14:schemeClr w14:val="tx1"/>
            </w14:solidFill>
          </w14:textFill>
        </w:rPr>
        <w:t>中华人民共和国生态环境部制</w:t>
      </w:r>
      <w:bookmarkEnd w:id="4"/>
    </w:p>
    <w:p>
      <w:pPr>
        <w:pStyle w:val="2"/>
        <w:rPr>
          <w:rFonts w:hint="eastAsia" w:ascii="楷体_GB2312" w:eastAsia="楷体_GB2312"/>
          <w:color w:val="000000" w:themeColor="text1"/>
          <w:sz w:val="36"/>
          <w:szCs w:val="36"/>
          <w14:textFill>
            <w14:solidFill>
              <w14:schemeClr w14:val="tx1"/>
            </w14:solidFill>
          </w14:textFill>
        </w:rPr>
      </w:pPr>
    </w:p>
    <w:p>
      <w:pPr>
        <w:ind w:firstLine="482"/>
        <w:rPr>
          <w:rFonts w:hint="eastAsia"/>
          <w:b/>
          <w:color w:val="000000" w:themeColor="text1"/>
          <w14:textFill>
            <w14:solidFill>
              <w14:schemeClr w14:val="tx1"/>
            </w14:solidFill>
          </w14:textFill>
        </w:rPr>
      </w:pPr>
    </w:p>
    <w:sdt>
      <w:sdtPr>
        <w:rPr>
          <w:rFonts w:ascii="宋体" w:hAnsi="宋体" w:eastAsia="宋体" w:cs="Times New Roman"/>
          <w:kern w:val="2"/>
          <w:sz w:val="32"/>
          <w:szCs w:val="32"/>
          <w:lang w:val="en-US" w:eastAsia="zh-CN" w:bidi="ar-SA"/>
        </w:rPr>
        <w:id w:val="147474012"/>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98"/>
            <w:tabs>
              <w:tab w:val="right" w:leader="dot" w:pos="8844"/>
            </w:tabs>
          </w:pPr>
          <w:r>
            <w:fldChar w:fldCharType="begin"/>
          </w:r>
          <w:r>
            <w:instrText xml:space="preserve">TOC \o "1-1" \h \u </w:instrText>
          </w:r>
          <w:r>
            <w:fldChar w:fldCharType="separate"/>
          </w:r>
        </w:p>
        <w:p>
          <w:pPr>
            <w:pStyle w:val="98"/>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_Toc8808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_Toc23304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二、建设项目工程分析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_Toc23304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三、区域环境质量现状、环境保护目标及评价标准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_Toc13929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四、主要环境影响和保护措施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_Toc17270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五、环境保护措施监督检查清单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_Toc17270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spacing w:line="360" w:lineRule="auto"/>
            <w:rPr>
              <w:rFonts w:hint="eastAsia" w:ascii="宋体" w:hAnsi="宋体" w:eastAsia="宋体" w:cs="宋体"/>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_Toc27330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val="0"/>
              <w:sz w:val="24"/>
              <w:szCs w:val="24"/>
            </w:rPr>
            <w:t>六、结论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98"/>
            <w:tabs>
              <w:tab w:val="right" w:leader="dot" w:pos="8844"/>
            </w:tabs>
          </w:pPr>
        </w:p>
        <w:p>
          <w:r>
            <w:fldChar w:fldCharType="end"/>
          </w:r>
        </w:p>
      </w:sdtContent>
    </w:sdt>
    <w:p>
      <w:pPr>
        <w:ind w:firstLine="482"/>
        <w:rPr>
          <w:b/>
          <w:color w:val="000000" w:themeColor="text1"/>
          <w14:textFill>
            <w14:solidFill>
              <w14:schemeClr w14:val="tx1"/>
            </w14:solidFill>
          </w14:textFill>
        </w:rPr>
      </w:pPr>
      <w:r>
        <w:rPr>
          <w:rFonts w:hint="eastAsia"/>
          <w:b/>
          <w:color w:val="000000" w:themeColor="text1"/>
          <w14:textFill>
            <w14:solidFill>
              <w14:schemeClr w14:val="tx1"/>
            </w14:solidFill>
          </w14:textFill>
        </w:rPr>
        <w:t>附件:</w:t>
      </w:r>
      <w:bookmarkStart w:id="35" w:name="_GoBack"/>
      <w:bookmarkEnd w:id="35"/>
    </w:p>
    <w:p>
      <w:pPr>
        <w:ind w:firstLine="480"/>
        <w:outlineLvl w:val="0"/>
        <w:rPr>
          <w:rFonts w:hint="eastAsia"/>
          <w:color w:val="000000" w:themeColor="text1"/>
          <w:lang w:val="en-US" w:eastAsia="zh-CN"/>
          <w14:textFill>
            <w14:solidFill>
              <w14:schemeClr w14:val="tx1"/>
            </w14:solidFill>
          </w14:textFill>
        </w:rPr>
      </w:pPr>
      <w:bookmarkStart w:id="5" w:name="_Toc29585"/>
      <w:r>
        <w:rPr>
          <w:rFonts w:hint="eastAsia"/>
          <w:color w:val="000000" w:themeColor="text1"/>
          <w:lang w:val="en-US" w:eastAsia="zh-CN"/>
          <w14:textFill>
            <w14:solidFill>
              <w14:schemeClr w14:val="tx1"/>
            </w14:solidFill>
          </w14:textFill>
        </w:rPr>
        <w:t>附件1  环评委托书</w:t>
      </w:r>
      <w:bookmarkEnd w:id="5"/>
    </w:p>
    <w:p>
      <w:pPr>
        <w:ind w:firstLine="480"/>
        <w:outlineLvl w:val="0"/>
        <w:rPr>
          <w:rFonts w:hint="eastAsia"/>
          <w:color w:val="000000" w:themeColor="text1"/>
          <w:lang w:val="en-US" w:eastAsia="zh-CN"/>
          <w14:textFill>
            <w14:solidFill>
              <w14:schemeClr w14:val="tx1"/>
            </w14:solidFill>
          </w14:textFill>
        </w:rPr>
      </w:pPr>
      <w:bookmarkStart w:id="6" w:name="_Toc21687"/>
      <w:r>
        <w:rPr>
          <w:rFonts w:hint="eastAsia"/>
          <w:color w:val="000000" w:themeColor="text1"/>
          <w:lang w:val="en-US" w:eastAsia="zh-CN"/>
          <w14:textFill>
            <w14:solidFill>
              <w14:schemeClr w14:val="tx1"/>
            </w14:solidFill>
          </w14:textFill>
        </w:rPr>
        <w:t>附件2  永州市经济开发区环境影响报告书的批复</w:t>
      </w:r>
      <w:bookmarkEnd w:id="6"/>
    </w:p>
    <w:p>
      <w:pPr>
        <w:ind w:firstLine="480"/>
        <w:outlineLvl w:val="0"/>
        <w:rPr>
          <w:rFonts w:hint="eastAsia"/>
          <w:color w:val="000000" w:themeColor="text1"/>
          <w:lang w:val="en-US" w:eastAsia="zh-CN"/>
          <w14:textFill>
            <w14:solidFill>
              <w14:schemeClr w14:val="tx1"/>
            </w14:solidFill>
          </w14:textFill>
        </w:rPr>
      </w:pPr>
      <w:bookmarkStart w:id="7" w:name="_Toc3528"/>
      <w:r>
        <w:rPr>
          <w:rFonts w:hint="eastAsia"/>
          <w:color w:val="000000" w:themeColor="text1"/>
          <w:lang w:val="en-US" w:eastAsia="zh-CN"/>
          <w14:textFill>
            <w14:solidFill>
              <w14:schemeClr w14:val="tx1"/>
            </w14:solidFill>
          </w14:textFill>
        </w:rPr>
        <w:t>附件3  厂房租赁合同</w:t>
      </w:r>
      <w:bookmarkEnd w:id="7"/>
    </w:p>
    <w:p>
      <w:pPr>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附件4  营业执照</w:t>
      </w:r>
    </w:p>
    <w:p>
      <w:pPr>
        <w:ind w:firstLine="480"/>
        <w:outlineLvl w:val="0"/>
        <w:rPr>
          <w:rFonts w:hint="eastAsia"/>
          <w:color w:val="000000" w:themeColor="text1"/>
          <w:lang w:val="en-US" w:eastAsia="zh-CN"/>
          <w14:textFill>
            <w14:solidFill>
              <w14:schemeClr w14:val="tx1"/>
            </w14:solidFill>
          </w14:textFill>
        </w:rPr>
      </w:pPr>
      <w:bookmarkStart w:id="8" w:name="_Toc19129"/>
      <w:r>
        <w:rPr>
          <w:rFonts w:hint="eastAsia"/>
          <w:color w:val="000000" w:themeColor="text1"/>
          <w:lang w:val="en-US" w:eastAsia="zh-CN"/>
          <w14:textFill>
            <w14:solidFill>
              <w14:schemeClr w14:val="tx1"/>
            </w14:solidFill>
          </w14:textFill>
        </w:rPr>
        <w:t>附件5  项目备案文件</w:t>
      </w:r>
      <w:bookmarkEnd w:id="8"/>
    </w:p>
    <w:p>
      <w:pPr>
        <w:ind w:firstLine="482"/>
        <w:rPr>
          <w:rFonts w:hint="eastAsia"/>
          <w:b/>
          <w:bCs/>
          <w:color w:val="000000" w:themeColor="text1"/>
          <w14:textFill>
            <w14:solidFill>
              <w14:schemeClr w14:val="tx1"/>
            </w14:solidFill>
          </w14:textFill>
        </w:rPr>
      </w:pPr>
      <w:r>
        <w:rPr>
          <w:rFonts w:hint="eastAsia"/>
          <w:b/>
          <w:bCs/>
          <w:color w:val="000000" w:themeColor="text1"/>
          <w:lang w:val="zh-CN"/>
          <w14:textFill>
            <w14:solidFill>
              <w14:schemeClr w14:val="tx1"/>
            </w14:solidFill>
          </w14:textFill>
        </w:rPr>
        <w:t>附图</w:t>
      </w:r>
      <w:r>
        <w:rPr>
          <w:rFonts w:hint="eastAsia"/>
          <w:b/>
          <w:bCs/>
          <w:color w:val="000000" w:themeColor="text1"/>
          <w14:textFill>
            <w14:solidFill>
              <w14:schemeClr w14:val="tx1"/>
            </w14:solidFill>
          </w14:textFill>
        </w:rPr>
        <w:t>:</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附图1  项目地理位置图</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附图2  项目环境保护目标图</w:t>
      </w:r>
    </w:p>
    <w:p>
      <w:pPr>
        <w:ind w:firstLine="480"/>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附图3 </w:t>
      </w:r>
      <w:r>
        <w:rPr>
          <w:rFonts w:hint="eastAsia" w:ascii="Times New Roman" w:hAnsi="Times New Roman" w:eastAsia="宋体" w:cs="Times New Roman"/>
          <w:color w:val="000000" w:themeColor="text1"/>
          <w:lang w:val="en-US" w:eastAsia="zh-CN"/>
          <w14:textFill>
            <w14:solidFill>
              <w14:schemeClr w14:val="tx1"/>
            </w14:solidFill>
          </w14:textFill>
        </w:rPr>
        <w:t xml:space="preserve"> 项目平面布置及分区防渗图</w:t>
      </w:r>
    </w:p>
    <w:p>
      <w:pPr>
        <w:ind w:firstLine="480"/>
        <w:rPr>
          <w:rStyle w:val="33"/>
          <w:color w:val="000000" w:themeColor="text1"/>
          <w:kern w:val="0"/>
          <w:szCs w:val="20"/>
          <w14:textFill>
            <w14:solidFill>
              <w14:schemeClr w14:val="tx1"/>
            </w14:solidFill>
          </w14:textFill>
        </w:rPr>
      </w:pPr>
      <w:r>
        <w:rPr>
          <w:rFonts w:hint="eastAsia"/>
          <w:color w:val="000000" w:themeColor="text1"/>
          <w14:textFill>
            <w14:solidFill>
              <w14:schemeClr w14:val="tx1"/>
            </w14:solidFill>
          </w14:textFill>
        </w:rPr>
        <w:t>附图</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 xml:space="preserve">  永州市经济技术开发区总体规划</w:t>
      </w:r>
    </w:p>
    <w:p>
      <w:pPr>
        <w:ind w:firstLine="48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附图5  项目监测点及引用监测点位图</w:t>
      </w:r>
    </w:p>
    <w:p>
      <w:pPr>
        <w:ind w:firstLine="480"/>
        <w:rPr>
          <w:rFonts w:hint="default" w:ascii="Times New Roman" w:hAnsi="Times New Roman" w:eastAsia="宋体" w:cs="Times New Roman"/>
          <w:color w:val="000000" w:themeColor="text1"/>
          <w:lang w:val="en-US" w:eastAsia="zh-CN"/>
          <w14:textFill>
            <w14:solidFill>
              <w14:schemeClr w14:val="tx1"/>
            </w14:solidFill>
          </w14:textFill>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ascii="Times New Roman" w:hAnsi="Times New Roman" w:eastAsia="宋体" w:cs="Times New Roman"/>
          <w:color w:val="000000" w:themeColor="text1"/>
          <w:lang w:val="en-US" w:eastAsia="zh-CN"/>
          <w14:textFill>
            <w14:solidFill>
              <w14:schemeClr w14:val="tx1"/>
            </w14:solidFill>
          </w14:textFill>
        </w:rPr>
        <w:t>附图6  厂区四周现状调查照片</w:t>
      </w:r>
    </w:p>
    <w:p>
      <w:pPr>
        <w:pStyle w:val="22"/>
        <w:ind w:firstLine="600"/>
        <w:jc w:val="center"/>
        <w:outlineLvl w:val="0"/>
        <w:rPr>
          <w:rFonts w:hint="eastAsia" w:ascii="黑体" w:hAnsi="黑体" w:eastAsia="黑体"/>
          <w:snapToGrid w:val="0"/>
          <w:color w:val="000000" w:themeColor="text1"/>
          <w:sz w:val="30"/>
          <w:szCs w:val="30"/>
          <w14:textFill>
            <w14:solidFill>
              <w14:schemeClr w14:val="tx1"/>
            </w14:solidFill>
          </w14:textFill>
        </w:rPr>
      </w:pPr>
      <w:bookmarkStart w:id="9" w:name="_Toc26076"/>
      <w:bookmarkStart w:id="10" w:name="_Toc13590"/>
      <w:bookmarkStart w:id="11" w:name="_Toc8808"/>
      <w:r>
        <w:rPr>
          <w:rFonts w:hint="eastAsia" w:ascii="黑体" w:hAnsi="黑体" w:eastAsia="黑体"/>
          <w:snapToGrid w:val="0"/>
          <w:color w:val="000000" w:themeColor="text1"/>
          <w:sz w:val="30"/>
          <w:szCs w:val="30"/>
          <w14:textFill>
            <w14:solidFill>
              <w14:schemeClr w14:val="tx1"/>
            </w14:solidFill>
          </w14:textFill>
        </w:rPr>
        <w:t>一、建设项目基本情况</w:t>
      </w:r>
      <w:bookmarkEnd w:id="9"/>
      <w:bookmarkEnd w:id="10"/>
      <w:bookmarkEnd w:id="11"/>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2"/>
        <w:gridCol w:w="1226"/>
        <w:gridCol w:w="1788"/>
        <w:gridCol w:w="2257"/>
        <w:gridCol w:w="3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建设项目名称</w:t>
            </w:r>
          </w:p>
        </w:tc>
        <w:tc>
          <w:tcPr>
            <w:tcW w:w="7082" w:type="dxa"/>
            <w:gridSpan w:val="3"/>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永州鑫科集团光伏组件项目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项目代码</w:t>
            </w:r>
          </w:p>
        </w:tc>
        <w:tc>
          <w:tcPr>
            <w:tcW w:w="7082" w:type="dxa"/>
            <w:gridSpan w:val="3"/>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lang w:val="en-US" w:eastAsia="zh-CN"/>
              </w:rPr>
              <w:t>2212-431171-04-01-166032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建设单位联系人</w:t>
            </w:r>
          </w:p>
        </w:tc>
        <w:tc>
          <w:tcPr>
            <w:tcW w:w="1788" w:type="dxa"/>
            <w:noWrap w:val="0"/>
            <w:vAlign w:val="center"/>
          </w:tcPr>
          <w:p>
            <w:pPr>
              <w:pStyle w:val="2"/>
              <w:rPr>
                <w:rFonts w:hint="default" w:eastAsia="宋体"/>
                <w:color w:val="000000" w:themeColor="text1"/>
                <w:lang w:val="en-US" w:eastAsia="zh-CN"/>
                <w14:textFill>
                  <w14:solidFill>
                    <w14:schemeClr w14:val="tx1"/>
                  </w14:solidFill>
                </w14:textFill>
              </w:rPr>
            </w:pPr>
            <w:r>
              <w:rPr>
                <w:rFonts w:hint="default" w:ascii="Times New Roman" w:hAnsi="Times New Roman" w:cs="Times New Roman"/>
                <w:color w:val="000000"/>
                <w:kern w:val="2"/>
                <w:sz w:val="21"/>
                <w:szCs w:val="21"/>
              </w:rPr>
              <w:fldChar w:fldCharType="begin"/>
            </w:r>
            <w:r>
              <w:rPr>
                <w:rFonts w:hint="default" w:ascii="Times New Roman" w:hAnsi="Times New Roman" w:cs="Times New Roman"/>
                <w:color w:val="000000"/>
                <w:kern w:val="2"/>
                <w:sz w:val="21"/>
                <w:szCs w:val="21"/>
              </w:rPr>
              <w:instrText xml:space="preserve"> HYPERLINK "https://aiqicha.baidu.com/person?personId=f82b52d5068dd379183e16e174b4c1a1&amp;entry=2115" \t "https://aiqicha.baidu.com/detail/_blank" </w:instrText>
            </w:r>
            <w:r>
              <w:rPr>
                <w:rFonts w:hint="default" w:ascii="Times New Roman" w:hAnsi="Times New Roman" w:cs="Times New Roman"/>
                <w:color w:val="000000"/>
                <w:kern w:val="2"/>
                <w:sz w:val="21"/>
                <w:szCs w:val="21"/>
              </w:rPr>
              <w:fldChar w:fldCharType="separate"/>
            </w:r>
            <w:r>
              <w:rPr>
                <w:rFonts w:hint="default" w:ascii="Times New Roman" w:hAnsi="Times New Roman" w:cs="Times New Roman"/>
                <w:color w:val="000000"/>
                <w:kern w:val="2"/>
                <w:sz w:val="21"/>
                <w:szCs w:val="21"/>
              </w:rPr>
              <w:t>唐安贵</w:t>
            </w:r>
            <w:r>
              <w:rPr>
                <w:rFonts w:hint="default" w:ascii="Times New Roman" w:hAnsi="Times New Roman" w:cs="Times New Roman"/>
                <w:color w:val="000000"/>
                <w:kern w:val="2"/>
                <w:sz w:val="21"/>
                <w:szCs w:val="21"/>
              </w:rPr>
              <w:fldChar w:fldCharType="end"/>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联系方式</w:t>
            </w:r>
          </w:p>
        </w:tc>
        <w:tc>
          <w:tcPr>
            <w:tcW w:w="3037"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16674619040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建设地点</w:t>
            </w:r>
          </w:p>
        </w:tc>
        <w:tc>
          <w:tcPr>
            <w:tcW w:w="7082" w:type="dxa"/>
            <w:gridSpan w:val="3"/>
            <w:noWrap w:val="0"/>
            <w:vAlign w:val="center"/>
          </w:tcPr>
          <w:p>
            <w:pPr>
              <w:adjustRightInd w:val="0"/>
              <w:snapToGrid w:val="0"/>
              <w:ind w:firstLine="0" w:firstLineChars="0"/>
              <w:jc w:val="center"/>
              <w:rPr>
                <w:color w:val="000000" w:themeColor="text1"/>
                <w:szCs w:val="21"/>
                <w14:textFill>
                  <w14:solidFill>
                    <w14:schemeClr w14:val="tx1"/>
                  </w14:solidFill>
                </w14:textFill>
              </w:rPr>
            </w:pPr>
            <w:r>
              <w:rPr>
                <w:color w:val="000000" w:themeColor="text1"/>
                <w:szCs w:val="21"/>
                <w:u w:val="single"/>
                <w14:textFill>
                  <w14:solidFill>
                    <w14:schemeClr w14:val="tx1"/>
                  </w14:solidFill>
                </w14:textFill>
              </w:rPr>
              <w:t>湖南</w:t>
            </w:r>
            <w:r>
              <w:rPr>
                <w:color w:val="000000" w:themeColor="text1"/>
                <w:szCs w:val="21"/>
                <w14:textFill>
                  <w14:solidFill>
                    <w14:schemeClr w14:val="tx1"/>
                  </w14:solidFill>
                </w14:textFill>
              </w:rPr>
              <w:t>省</w:t>
            </w:r>
            <w:r>
              <w:rPr>
                <w:color w:val="000000" w:themeColor="text1"/>
                <w:szCs w:val="21"/>
                <w:u w:val="single"/>
                <w14:textFill>
                  <w14:solidFill>
                    <w14:schemeClr w14:val="tx1"/>
                  </w14:solidFill>
                </w14:textFill>
              </w:rPr>
              <w:t>永州</w:t>
            </w:r>
            <w:r>
              <w:rPr>
                <w:color w:val="000000" w:themeColor="text1"/>
                <w:szCs w:val="21"/>
                <w14:textFill>
                  <w14:solidFill>
                    <w14:schemeClr w14:val="tx1"/>
                  </w14:solidFill>
                </w14:textFill>
              </w:rPr>
              <w:t>市</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冷水滩区</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仁湾</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街道</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湖南省永州经济技术开发区智能装备产业园A</w:t>
            </w:r>
            <w:r>
              <w:rPr>
                <w:rFonts w:hint="eastAsia"/>
                <w:color w:val="000000" w:themeColor="text1"/>
                <w:szCs w:val="21"/>
                <w:u w:val="single"/>
                <w:lang w:val="en-US" w:eastAsia="zh-CN"/>
                <w14:textFill>
                  <w14:solidFill>
                    <w14:schemeClr w14:val="tx1"/>
                  </w14:solidFill>
                </w14:textFill>
              </w:rPr>
              <w:t>7</w:t>
            </w:r>
            <w:r>
              <w:rPr>
                <w:color w:val="000000" w:themeColor="text1"/>
                <w:szCs w:val="21"/>
                <w:u w:val="single"/>
                <w14:textFill>
                  <w14:solidFill>
                    <w14:schemeClr w14:val="tx1"/>
                  </w14:solidFill>
                </w14:textFill>
              </w:rPr>
              <w:t>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7082" w:type="dxa"/>
            <w:gridSpan w:val="3"/>
            <w:noWrap w:val="0"/>
            <w:vAlign w:val="center"/>
          </w:tcPr>
          <w:p>
            <w:pPr>
              <w:pStyle w:val="2"/>
              <w:rPr>
                <w:color w:val="auto"/>
                <w:szCs w:val="21"/>
              </w:rPr>
            </w:pPr>
            <w:r>
              <w:rPr>
                <w:rFonts w:hint="eastAsia"/>
                <w:color w:val="auto"/>
                <w:lang w:val="en-US" w:eastAsia="zh-CN"/>
              </w:rPr>
              <w:t>E</w:t>
            </w:r>
            <w:r>
              <w:rPr>
                <w:rFonts w:hint="eastAsia"/>
                <w:color w:val="auto"/>
              </w:rPr>
              <w:t>111°34'29.1"</w:t>
            </w:r>
            <w:r>
              <w:rPr>
                <w:color w:val="auto"/>
              </w:rPr>
              <w:t>，</w:t>
            </w:r>
            <w:r>
              <w:rPr>
                <w:rFonts w:hint="eastAsia"/>
                <w:color w:val="auto"/>
                <w:lang w:val="en-US" w:eastAsia="zh-CN"/>
              </w:rPr>
              <w:t>N</w:t>
            </w:r>
            <w:r>
              <w:rPr>
                <w:rFonts w:hint="eastAsia"/>
                <w:color w:val="auto"/>
              </w:rPr>
              <w:t>26°24'15.0"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国民经济</w:t>
            </w:r>
          </w:p>
          <w:p>
            <w:pPr>
              <w:pStyle w:val="2"/>
              <w:rPr>
                <w:color w:val="000000" w:themeColor="text1"/>
                <w14:textFill>
                  <w14:solidFill>
                    <w14:schemeClr w14:val="tx1"/>
                  </w14:solidFill>
                </w14:textFill>
              </w:rPr>
            </w:pPr>
            <w:r>
              <w:rPr>
                <w:color w:val="000000" w:themeColor="text1"/>
                <w14:textFill>
                  <w14:solidFill>
                    <w14:schemeClr w14:val="tx1"/>
                  </w14:solidFill>
                </w14:textFill>
              </w:rPr>
              <w:t>行业类别</w:t>
            </w:r>
          </w:p>
        </w:tc>
        <w:tc>
          <w:tcPr>
            <w:tcW w:w="1788" w:type="dxa"/>
            <w:noWrap w:val="0"/>
            <w:vAlign w:val="center"/>
          </w:tcPr>
          <w:p>
            <w:pPr>
              <w:pStyle w:val="2"/>
              <w:rPr>
                <w:rFonts w:hint="eastAsia"/>
                <w:color w:val="auto"/>
              </w:rPr>
            </w:pPr>
            <w:r>
              <w:rPr>
                <w:rFonts w:hint="eastAsia"/>
                <w:color w:val="auto"/>
              </w:rPr>
              <w:t>C3825 光伏设备</w:t>
            </w:r>
          </w:p>
          <w:p>
            <w:pPr>
              <w:pStyle w:val="2"/>
              <w:rPr>
                <w:color w:val="auto"/>
              </w:rPr>
            </w:pPr>
            <w:r>
              <w:rPr>
                <w:rFonts w:hint="eastAsia"/>
                <w:color w:val="auto"/>
              </w:rPr>
              <w:t>及元器件制造</w:t>
            </w:r>
          </w:p>
        </w:tc>
        <w:tc>
          <w:tcPr>
            <w:tcW w:w="2257" w:type="dxa"/>
            <w:noWrap w:val="0"/>
            <w:vAlign w:val="center"/>
          </w:tcPr>
          <w:p>
            <w:pPr>
              <w:pStyle w:val="2"/>
              <w:rPr>
                <w:color w:val="auto"/>
              </w:rPr>
            </w:pPr>
            <w:r>
              <w:rPr>
                <w:color w:val="auto"/>
              </w:rPr>
              <w:t>建设项目</w:t>
            </w:r>
          </w:p>
          <w:p>
            <w:pPr>
              <w:pStyle w:val="2"/>
              <w:rPr>
                <w:color w:val="auto"/>
              </w:rPr>
            </w:pPr>
            <w:r>
              <w:rPr>
                <w:color w:val="auto"/>
              </w:rPr>
              <w:t>行业类别</w:t>
            </w:r>
          </w:p>
        </w:tc>
        <w:tc>
          <w:tcPr>
            <w:tcW w:w="3037" w:type="dxa"/>
            <w:noWrap w:val="0"/>
            <w:vAlign w:val="center"/>
          </w:tcPr>
          <w:p>
            <w:pPr>
              <w:pStyle w:val="2"/>
              <w:rPr>
                <w:rFonts w:hint="eastAsia"/>
                <w:color w:val="auto"/>
              </w:rPr>
            </w:pPr>
            <w:r>
              <w:rPr>
                <w:rFonts w:hint="eastAsia"/>
                <w:color w:val="auto"/>
              </w:rPr>
              <w:t>三十五、电气机械和器材</w:t>
            </w:r>
          </w:p>
          <w:p>
            <w:pPr>
              <w:pStyle w:val="2"/>
              <w:rPr>
                <w:rFonts w:hint="eastAsia"/>
                <w:color w:val="auto"/>
              </w:rPr>
            </w:pPr>
            <w:r>
              <w:rPr>
                <w:rFonts w:hint="eastAsia"/>
                <w:color w:val="auto"/>
              </w:rPr>
              <w:t>制造业，77 输配电及控制</w:t>
            </w:r>
          </w:p>
          <w:p>
            <w:pPr>
              <w:pStyle w:val="2"/>
              <w:rPr>
                <w:color w:val="auto"/>
              </w:rPr>
            </w:pPr>
            <w:r>
              <w:rPr>
                <w:rFonts w:hint="eastAsia"/>
                <w:color w:val="auto"/>
              </w:rPr>
              <w:t>设备制造 382，其他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建设性质</w:t>
            </w:r>
          </w:p>
        </w:tc>
        <w:tc>
          <w:tcPr>
            <w:tcW w:w="1788" w:type="dxa"/>
            <w:noWrap w:val="0"/>
            <w:vAlign w:val="center"/>
          </w:tcPr>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color w:val="000000" w:themeColor="text1"/>
                <w14:textFill>
                  <w14:solidFill>
                    <w14:schemeClr w14:val="tx1"/>
                  </w14:solidFill>
                </w14:textFill>
              </w:rPr>
              <w:t>新建（迁建）</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改建</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扩建</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技术改造</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建设项目</w:t>
            </w:r>
          </w:p>
          <w:p>
            <w:pPr>
              <w:pStyle w:val="2"/>
              <w:rPr>
                <w:color w:val="000000" w:themeColor="text1"/>
                <w14:textFill>
                  <w14:solidFill>
                    <w14:schemeClr w14:val="tx1"/>
                  </w14:solidFill>
                </w14:textFill>
              </w:rPr>
            </w:pPr>
            <w:r>
              <w:rPr>
                <w:color w:val="000000" w:themeColor="text1"/>
                <w14:textFill>
                  <w14:solidFill>
                    <w14:schemeClr w14:val="tx1"/>
                  </w14:solidFill>
                </w14:textFill>
              </w:rPr>
              <w:t>申报情形</w:t>
            </w:r>
          </w:p>
        </w:tc>
        <w:tc>
          <w:tcPr>
            <w:tcW w:w="3037" w:type="dxa"/>
            <w:noWrap w:val="0"/>
            <w:vAlign w:val="center"/>
          </w:tcPr>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52"/>
            </w:r>
            <w:r>
              <w:rPr>
                <w:color w:val="000000" w:themeColor="text1"/>
                <w14:textFill>
                  <w14:solidFill>
                    <w14:schemeClr w14:val="tx1"/>
                  </w14:solidFill>
                </w14:textFill>
              </w:rPr>
              <w:t xml:space="preserve">首次申报项目             </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不予批准后再次申报项目</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 xml:space="preserve">超五年重新审核项目     </w:t>
            </w:r>
          </w:p>
          <w:p>
            <w:pPr>
              <w:pStyle w:val="2"/>
              <w:jc w:val="left"/>
              <w:rPr>
                <w:color w:val="000000" w:themeColor="text1"/>
                <w14:textFill>
                  <w14:solidFill>
                    <w14:schemeClr w14:val="tx1"/>
                  </w14:solidFill>
                </w14:textFill>
              </w:rPr>
            </w:pPr>
            <w:r>
              <w:rPr>
                <w:color w:val="000000" w:themeColor="text1"/>
                <w14:textFill>
                  <w14:solidFill>
                    <w14:schemeClr w14:val="tx1"/>
                  </w14:solidFill>
                </w14:textFill>
              </w:rPr>
              <w:sym w:font="Wingdings 2" w:char="00A3"/>
            </w:r>
            <w:r>
              <w:rPr>
                <w:color w:val="000000" w:themeColor="text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项目审批（核准/</w:t>
            </w:r>
          </w:p>
          <w:p>
            <w:pPr>
              <w:pStyle w:val="2"/>
              <w:rPr>
                <w:color w:val="000000" w:themeColor="text1"/>
                <w14:textFill>
                  <w14:solidFill>
                    <w14:schemeClr w14:val="tx1"/>
                  </w14:solidFill>
                </w14:textFill>
              </w:rPr>
            </w:pPr>
            <w:r>
              <w:rPr>
                <w:color w:val="000000" w:themeColor="text1"/>
                <w14:textFill>
                  <w14:solidFill>
                    <w14:schemeClr w14:val="tx1"/>
                  </w14:solidFill>
                </w14:textFill>
              </w:rPr>
              <w:t>备案）部门（选填）</w:t>
            </w:r>
          </w:p>
        </w:tc>
        <w:tc>
          <w:tcPr>
            <w:tcW w:w="1788" w:type="dxa"/>
            <w:noWrap w:val="0"/>
            <w:vAlign w:val="center"/>
          </w:tcPr>
          <w:p>
            <w:pPr>
              <w:pStyle w:val="2"/>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永州经济技术开发区经济发展局</w:t>
            </w:r>
          </w:p>
        </w:tc>
        <w:tc>
          <w:tcPr>
            <w:tcW w:w="2257"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项目审批（核准/</w:t>
            </w:r>
          </w:p>
          <w:p>
            <w:pPr>
              <w:pStyle w:val="2"/>
              <w:rPr>
                <w:color w:val="000000" w:themeColor="text1"/>
                <w14:textFill>
                  <w14:solidFill>
                    <w14:schemeClr w14:val="tx1"/>
                  </w14:solidFill>
                </w14:textFill>
              </w:rPr>
            </w:pPr>
            <w:r>
              <w:rPr>
                <w:color w:val="000000" w:themeColor="text1"/>
                <w14:textFill>
                  <w14:solidFill>
                    <w14:schemeClr w14:val="tx1"/>
                  </w14:solidFill>
                </w14:textFill>
              </w:rPr>
              <w:t>备案）文号（选填）</w:t>
            </w:r>
          </w:p>
        </w:tc>
        <w:tc>
          <w:tcPr>
            <w:tcW w:w="3037" w:type="dxa"/>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永经开经发备字</w:t>
            </w:r>
            <w:r>
              <w:rPr>
                <w:rFonts w:hint="eastAsia"/>
                <w:color w:val="000000" w:themeColor="text1"/>
                <w:lang w:val="en-US" w:eastAsia="zh-CN"/>
                <w14:textFill>
                  <w14:solidFill>
                    <w14:schemeClr w14:val="tx1"/>
                  </w14:solidFill>
                </w14:textFill>
              </w:rPr>
              <w:t>[2022]52号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总投资（万元）</w:t>
            </w:r>
          </w:p>
        </w:tc>
        <w:tc>
          <w:tcPr>
            <w:tcW w:w="1788" w:type="dxa"/>
            <w:noWrap w:val="0"/>
            <w:vAlign w:val="center"/>
          </w:tcPr>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000</w:t>
            </w:r>
          </w:p>
        </w:tc>
        <w:tc>
          <w:tcPr>
            <w:tcW w:w="2257" w:type="dxa"/>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环保投资（万元）</w:t>
            </w:r>
          </w:p>
        </w:tc>
        <w:tc>
          <w:tcPr>
            <w:tcW w:w="3037" w:type="dxa"/>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环保投资占比（%）</w:t>
            </w:r>
          </w:p>
        </w:tc>
        <w:tc>
          <w:tcPr>
            <w:tcW w:w="1788" w:type="dxa"/>
            <w:noWrap w:val="0"/>
            <w:vAlign w:val="center"/>
          </w:tcPr>
          <w:p>
            <w:pPr>
              <w:pStyle w:val="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0.44</w:t>
            </w:r>
          </w:p>
        </w:tc>
        <w:tc>
          <w:tcPr>
            <w:tcW w:w="2257" w:type="dxa"/>
            <w:noWrap w:val="0"/>
            <w:tcMar>
              <w:top w:w="16" w:type="dxa"/>
              <w:left w:w="16" w:type="dxa"/>
              <w:right w:w="16" w:type="dxa"/>
            </w:tcMar>
            <w:vAlign w:val="center"/>
          </w:tcPr>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施工工期</w:t>
            </w:r>
          </w:p>
        </w:tc>
        <w:tc>
          <w:tcPr>
            <w:tcW w:w="3037" w:type="dxa"/>
            <w:noWrap w:val="0"/>
            <w:vAlign w:val="center"/>
          </w:tcPr>
          <w:p>
            <w:pPr>
              <w:pStyle w:val="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7" w:hRule="atLeast"/>
          <w:jc w:val="center"/>
        </w:trPr>
        <w:tc>
          <w:tcPr>
            <w:tcW w:w="1788" w:type="dxa"/>
            <w:gridSpan w:val="2"/>
            <w:noWrap w:val="0"/>
            <w:tcMar>
              <w:top w:w="16" w:type="dxa"/>
              <w:left w:w="16" w:type="dxa"/>
              <w:right w:w="16" w:type="dxa"/>
            </w:tcMar>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是否开工建设</w:t>
            </w:r>
          </w:p>
        </w:tc>
        <w:tc>
          <w:tcPr>
            <w:tcW w:w="1788" w:type="dxa"/>
            <w:noWrap w:val="0"/>
            <w:vAlign w:val="center"/>
          </w:tcPr>
          <w:p>
            <w:pPr>
              <w:adjustRightInd w:val="0"/>
              <w:snapToGrid w:val="0"/>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否</w:t>
            </w:r>
          </w:p>
          <w:p>
            <w:pPr>
              <w:adjustRightInd w:val="0"/>
              <w:snapToGrid w:val="0"/>
              <w:ind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是：</w:t>
            </w:r>
            <w:r>
              <w:rPr>
                <w:color w:val="000000" w:themeColor="text1"/>
                <w:szCs w:val="21"/>
                <w:u w:val="single"/>
                <w14:textFill>
                  <w14:solidFill>
                    <w14:schemeClr w14:val="tx1"/>
                  </w14:solidFill>
                </w14:textFill>
              </w:rPr>
              <w:t xml:space="preserve">             </w:t>
            </w:r>
          </w:p>
        </w:tc>
        <w:tc>
          <w:tcPr>
            <w:tcW w:w="2257" w:type="dxa"/>
            <w:noWrap w:val="0"/>
            <w:tcMar>
              <w:top w:w="16" w:type="dxa"/>
              <w:left w:w="16" w:type="dxa"/>
              <w:right w:w="16" w:type="dxa"/>
            </w:tcMar>
            <w:vAlign w:val="center"/>
          </w:tcPr>
          <w:p>
            <w:pPr>
              <w:adjustRightInd w:val="0"/>
              <w:snapToGrid w:val="0"/>
              <w:ind w:firstLine="0" w:firstLineChars="0"/>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pPr>
              <w:adjustRightInd w:val="0"/>
              <w:snapToGrid w:val="0"/>
              <w:ind w:firstLine="0" w:firstLineChars="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037" w:type="dxa"/>
            <w:noWrap w:val="0"/>
            <w:vAlign w:val="center"/>
          </w:tcPr>
          <w:p>
            <w:pPr>
              <w:pStyle w:val="2"/>
              <w:rPr>
                <w:color w:val="000000" w:themeColor="text1"/>
                <w14:textFill>
                  <w14:solidFill>
                    <w14:schemeClr w14:val="tx1"/>
                  </w14:solidFill>
                </w14:textFill>
              </w:rPr>
            </w:pPr>
            <w:r>
              <w:rPr>
                <w:rFonts w:hint="eastAsia"/>
                <w:color w:val="auto"/>
                <w:lang w:val="en-US" w:eastAsia="zh-CN"/>
              </w:rPr>
              <w:t>8598.08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专项评价设置情况</w:t>
            </w:r>
          </w:p>
        </w:tc>
        <w:tc>
          <w:tcPr>
            <w:tcW w:w="7082" w:type="dxa"/>
            <w:gridSpan w:val="3"/>
            <w:noWrap w:val="0"/>
            <w:vAlign w:val="center"/>
          </w:tcPr>
          <w:p>
            <w:pPr>
              <w:ind w:firstLine="480"/>
              <w:rPr>
                <w:color w:val="000000" w:themeColor="text1"/>
                <w14:textFill>
                  <w14:solidFill>
                    <w14:schemeClr w14:val="tx1"/>
                  </w14:solidFill>
                </w14:textFill>
              </w:rPr>
            </w:pPr>
            <w:r>
              <w:rPr>
                <w:color w:val="000000" w:themeColor="text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规划情况</w:t>
            </w:r>
          </w:p>
        </w:tc>
        <w:tc>
          <w:tcPr>
            <w:tcW w:w="7082" w:type="dxa"/>
            <w:gridSpan w:val="3"/>
            <w:noWrap w:val="0"/>
            <w:vAlign w:val="center"/>
          </w:tcPr>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规划名称：</w:t>
            </w:r>
            <w:r>
              <w:rPr>
                <w:rFonts w:hint="eastAsia"/>
                <w:color w:val="000000" w:themeColor="text1"/>
                <w14:textFill>
                  <w14:solidFill>
                    <w14:schemeClr w14:val="tx1"/>
                  </w14:solidFill>
                </w14:textFill>
              </w:rPr>
              <w:t>永州市经济技术开发区总体规划（2013-2020）</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审批机关：湖南省人民政府</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审批文件名称及文号：湘政函[2016] 177号</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2、规划名称：永州经济技术开发区(北部片区、南部片区)控制性详细规划；</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审批机关：永州市人民政府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审批文件名称及文号：永政函[2014] 132号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88" w:type="dxa"/>
            <w:gridSpan w:val="2"/>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规划环境影响</w:t>
            </w:r>
          </w:p>
          <w:p>
            <w:pPr>
              <w:pStyle w:val="2"/>
              <w:rPr>
                <w:color w:val="000000" w:themeColor="text1"/>
                <w14:textFill>
                  <w14:solidFill>
                    <w14:schemeClr w14:val="tx1"/>
                  </w14:solidFill>
                </w14:textFill>
              </w:rPr>
            </w:pPr>
            <w:r>
              <w:rPr>
                <w:color w:val="000000" w:themeColor="text1"/>
                <w14:textFill>
                  <w14:solidFill>
                    <w14:schemeClr w14:val="tx1"/>
                  </w14:solidFill>
                </w14:textFill>
              </w:rPr>
              <w:t>评价情况</w:t>
            </w:r>
          </w:p>
        </w:tc>
        <w:tc>
          <w:tcPr>
            <w:tcW w:w="7082" w:type="dxa"/>
            <w:gridSpan w:val="3"/>
            <w:noWrap w:val="0"/>
            <w:vAlign w:val="center"/>
          </w:tcPr>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规划环境影响评价文件名称：《永州市经济开发区环境影响报告书》</w:t>
            </w:r>
          </w:p>
          <w:p>
            <w:pPr>
              <w:ind w:firstLine="480"/>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审查机关：湖南省环境保护厅</w:t>
            </w:r>
          </w:p>
          <w:p>
            <w:pPr>
              <w:ind w:firstLine="480"/>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审查文件名称及文号：《湖南省环境保护厅关于永州市经济开发区环境影响报告书的批复》（湘环评[2013] 306号）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2"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规划及规划环境影响评价符合性分析</w:t>
            </w:r>
          </w:p>
        </w:tc>
        <w:tc>
          <w:tcPr>
            <w:tcW w:w="8308" w:type="dxa"/>
            <w:gridSpan w:val="4"/>
            <w:noWrap w:val="0"/>
            <w:vAlign w:val="center"/>
          </w:tcPr>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根据《永州市经济技术开发区总体规划》（2013~2020），经开区南部片区定位为先进装备制造、电子信息、商贸物流等产业。</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根据《永州市经济开发区环境影响报告书》，园内主导产业以技术密集型为主，明确为先进装备（汽车及零部件），电子信息，食品药品三大产业为主。依据城市功能区的划分，永州市经济技术开发区产业布局具体分为四大产业区。</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1、食品药品产业园区：位于北部片区西侧（凤凰工业园），用地面积约3.7km</w:t>
            </w:r>
            <w:r>
              <w:rPr>
                <w:rFonts w:hint="eastAsia"/>
                <w:color w:val="000000" w:themeColor="text1"/>
                <w:kern w:val="0"/>
                <w:u w:val="none"/>
                <w:vertAlign w:val="superscript"/>
                <w14:textFill>
                  <w14:solidFill>
                    <w14:schemeClr w14:val="tx1"/>
                  </w14:solidFill>
                </w14:textFill>
              </w:rPr>
              <w:t>2</w:t>
            </w:r>
            <w:r>
              <w:rPr>
                <w:rFonts w:hint="eastAsia"/>
                <w:color w:val="000000" w:themeColor="text1"/>
                <w:kern w:val="0"/>
                <w:u w:val="none"/>
                <w14:textFill>
                  <w14:solidFill>
                    <w14:schemeClr w14:val="tx1"/>
                  </w14:solidFill>
                </w14:textFill>
              </w:rPr>
              <w:t>。园区重点发展民族制药、特色食品产业。</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2、电子信息产业园区（北部片区）：位于北部片区东侧（冷水滩工业园），用地面积约3.9km</w:t>
            </w:r>
            <w:r>
              <w:rPr>
                <w:rFonts w:hint="eastAsia"/>
                <w:color w:val="000000" w:themeColor="text1"/>
                <w:kern w:val="0"/>
                <w:u w:val="none"/>
                <w:vertAlign w:val="superscript"/>
                <w14:textFill>
                  <w14:solidFill>
                    <w14:schemeClr w14:val="tx1"/>
                  </w14:solidFill>
                </w14:textFill>
              </w:rPr>
              <w:t>2</w:t>
            </w:r>
            <w:r>
              <w:rPr>
                <w:rFonts w:hint="eastAsia"/>
                <w:color w:val="000000" w:themeColor="text1"/>
                <w:kern w:val="0"/>
                <w:u w:val="none"/>
                <w14:textFill>
                  <w14:solidFill>
                    <w14:schemeClr w14:val="tx1"/>
                  </w14:solidFill>
                </w14:textFill>
              </w:rPr>
              <w:t xml:space="preserve">。园区主要发展电子信息、商贸物流等产业。 </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3、先进装备产业园：位于南部片区西北侧（长丰工业园），总用地面积约5.16km</w:t>
            </w:r>
            <w:r>
              <w:rPr>
                <w:rFonts w:hint="eastAsia"/>
                <w:color w:val="000000" w:themeColor="text1"/>
                <w:kern w:val="0"/>
                <w:u w:val="none"/>
                <w:vertAlign w:val="superscript"/>
                <w14:textFill>
                  <w14:solidFill>
                    <w14:schemeClr w14:val="tx1"/>
                  </w14:solidFill>
                </w14:textFill>
              </w:rPr>
              <w:t>2</w:t>
            </w:r>
            <w:r>
              <w:rPr>
                <w:rFonts w:hint="eastAsia"/>
                <w:color w:val="000000" w:themeColor="text1"/>
                <w:kern w:val="0"/>
                <w:u w:val="none"/>
                <w14:textFill>
                  <w14:solidFill>
                    <w14:schemeClr w14:val="tx1"/>
                  </w14:solidFill>
                </w14:textFill>
              </w:rPr>
              <w:t>。园区以长丰集团和水电设备厂为基础，发展汽车装配及零部件配套工业。</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4、电子信息产业园区（南部片区）：位于南部片区东南侧，用地面积约5.28km</w:t>
            </w:r>
            <w:r>
              <w:rPr>
                <w:rFonts w:hint="eastAsia"/>
                <w:color w:val="000000" w:themeColor="text1"/>
                <w:kern w:val="0"/>
                <w:u w:val="none"/>
                <w:vertAlign w:val="superscript"/>
                <w14:textFill>
                  <w14:solidFill>
                    <w14:schemeClr w14:val="tx1"/>
                  </w14:solidFill>
                </w14:textFill>
              </w:rPr>
              <w:t>2</w:t>
            </w:r>
            <w:r>
              <w:rPr>
                <w:rFonts w:hint="eastAsia"/>
                <w:color w:val="000000" w:themeColor="text1"/>
                <w:kern w:val="0"/>
                <w:u w:val="none"/>
                <w14:textFill>
                  <w14:solidFill>
                    <w14:schemeClr w14:val="tx1"/>
                  </w14:solidFill>
                </w14:textFill>
              </w:rPr>
              <w:t>。园区主要发展电子信息、商贸物流等产业。</w:t>
            </w:r>
          </w:p>
          <w:p>
            <w:pPr>
              <w:autoSpaceDE w:val="0"/>
              <w:autoSpaceDN w:val="0"/>
              <w:adjustRightInd w:val="0"/>
              <w:snapToGrid w:val="0"/>
              <w:ind w:firstLine="480"/>
              <w:rPr>
                <w:rFonts w:hint="eastAsia"/>
                <w:color w:val="000000" w:themeColor="text1"/>
                <w:kern w:val="0"/>
                <w:u w:val="single"/>
                <w14:textFill>
                  <w14:solidFill>
                    <w14:schemeClr w14:val="tx1"/>
                  </w14:solidFill>
                </w14:textFill>
              </w:rPr>
            </w:pPr>
            <w:r>
              <w:rPr>
                <w:rFonts w:hint="eastAsia"/>
                <w:color w:val="000000" w:themeColor="text1"/>
                <w:kern w:val="0"/>
                <w:u w:val="none"/>
                <w14:textFill>
                  <w14:solidFill>
                    <w14:schemeClr w14:val="tx1"/>
                  </w14:solidFill>
                </w14:textFill>
              </w:rPr>
              <w:t>本项目拟建于永州市经济开发区南部片区的先进装备产业园</w:t>
            </w:r>
            <w:r>
              <w:rPr>
                <w:rFonts w:hint="eastAsia" w:ascii="Times New Roman" w:hAnsi="Times New Roman" w:eastAsia="宋体" w:cs="Times New Roman"/>
                <w:color w:val="000000" w:themeColor="text1"/>
                <w:kern w:val="0"/>
                <w:u w:val="none"/>
                <w14:textFill>
                  <w14:solidFill>
                    <w14:schemeClr w14:val="tx1"/>
                  </w14:solidFill>
                </w14:textFill>
              </w:rPr>
              <w:t>，本项目</w:t>
            </w:r>
            <w:r>
              <w:rPr>
                <w:rFonts w:hint="eastAsia" w:ascii="Times New Roman" w:hAnsi="Times New Roman" w:eastAsia="宋体" w:cs="Times New Roman"/>
                <w:color w:val="000000" w:themeColor="text1"/>
                <w:kern w:val="0"/>
                <w:u w:val="none"/>
                <w:lang w:val="en-US" w:eastAsia="zh-CN"/>
                <w14:textFill>
                  <w14:solidFill>
                    <w14:schemeClr w14:val="tx1"/>
                  </w14:solidFill>
                </w14:textFill>
              </w:rPr>
              <w:t>为</w:t>
            </w:r>
            <w:r>
              <w:rPr>
                <w:rFonts w:hint="eastAsia" w:ascii="Times New Roman" w:hAnsi="Times New Roman" w:eastAsia="宋体" w:cs="Times New Roman"/>
                <w:color w:val="000000" w:themeColor="text1"/>
                <w:kern w:val="0"/>
                <w:u w:val="none"/>
                <w14:textFill>
                  <w14:solidFill>
                    <w14:schemeClr w14:val="tx1"/>
                  </w14:solidFill>
                </w14:textFill>
              </w:rPr>
              <w:t>光伏设备及元器件制造</w:t>
            </w:r>
            <w:r>
              <w:rPr>
                <w:rFonts w:hint="eastAsia" w:ascii="Times New Roman" w:hAnsi="Times New Roman" w:eastAsia="宋体" w:cs="Times New Roman"/>
                <w:color w:val="000000" w:themeColor="text1"/>
                <w:kern w:val="0"/>
                <w:u w:val="none"/>
                <w:lang w:eastAsia="zh-CN"/>
                <w14:textFill>
                  <w14:solidFill>
                    <w14:schemeClr w14:val="tx1"/>
                  </w14:solidFill>
                </w14:textFill>
              </w:rPr>
              <w:t>，</w:t>
            </w:r>
            <w:r>
              <w:rPr>
                <w:rFonts w:hint="eastAsia" w:eastAsia="宋体"/>
                <w:color w:val="000000" w:themeColor="text1"/>
                <w:kern w:val="0"/>
                <w:u w:val="none"/>
                <w:lang w:val="en-US" w:eastAsia="zh-CN"/>
                <w14:textFill>
                  <w14:solidFill>
                    <w14:schemeClr w14:val="tx1"/>
                  </w14:solidFill>
                </w14:textFill>
              </w:rPr>
              <w:t>属于</w:t>
            </w:r>
            <w:r>
              <w:rPr>
                <w:rFonts w:hint="eastAsia" w:eastAsia="宋体"/>
                <w:color w:val="000000" w:themeColor="text1"/>
                <w:kern w:val="0"/>
                <w:u w:val="none"/>
                <w14:textFill>
                  <w14:solidFill>
                    <w14:schemeClr w14:val="tx1"/>
                  </w14:solidFill>
                </w14:textFill>
              </w:rPr>
              <w:t>先进装备制造</w:t>
            </w:r>
            <w:r>
              <w:rPr>
                <w:rFonts w:hint="eastAsia" w:eastAsia="宋体"/>
                <w:color w:val="000000" w:themeColor="text1"/>
                <w:kern w:val="0"/>
                <w:u w:val="none"/>
                <w:lang w:val="en-US" w:eastAsia="zh-CN"/>
                <w14:textFill>
                  <w14:solidFill>
                    <w14:schemeClr w14:val="tx1"/>
                  </w14:solidFill>
                </w14:textFill>
              </w:rPr>
              <w:t>，</w:t>
            </w:r>
            <w:r>
              <w:rPr>
                <w:rFonts w:hint="eastAsia" w:eastAsia="宋体"/>
                <w:color w:val="000000" w:themeColor="text1"/>
                <w:kern w:val="0"/>
                <w:u w:val="none"/>
                <w14:textFill>
                  <w14:solidFill>
                    <w14:schemeClr w14:val="tx1"/>
                  </w14:solidFill>
                </w14:textFill>
              </w:rPr>
              <w:t>与</w:t>
            </w:r>
            <w:r>
              <w:rPr>
                <w:color w:val="000000" w:themeColor="text1"/>
                <w:u w:val="none"/>
                <w14:textFill>
                  <w14:solidFill>
                    <w14:schemeClr w14:val="tx1"/>
                  </w14:solidFill>
                </w14:textFill>
              </w:rPr>
              <w:t>规划环境影响评价</w:t>
            </w:r>
            <w:r>
              <w:rPr>
                <w:rFonts w:hint="eastAsia"/>
                <w:color w:val="000000" w:themeColor="text1"/>
                <w:u w:val="none"/>
                <w14:textFill>
                  <w14:solidFill>
                    <w14:schemeClr w14:val="tx1"/>
                  </w14:solidFill>
                </w14:textFill>
              </w:rPr>
              <w:t>报告相符。</w:t>
            </w:r>
          </w:p>
          <w:p>
            <w:pPr>
              <w:autoSpaceDE w:val="0"/>
              <w:autoSpaceDN w:val="0"/>
              <w:adjustRightInd w:val="0"/>
              <w:snapToGrid w:val="0"/>
              <w:ind w:firstLine="480"/>
              <w:rPr>
                <w:rFonts w:hint="eastAsia"/>
                <w:color w:val="000000" w:themeColor="text1"/>
                <w:kern w:val="0"/>
                <w:u w:val="none"/>
                <w14:textFill>
                  <w14:solidFill>
                    <w14:schemeClr w14:val="tx1"/>
                  </w14:solidFill>
                </w14:textFill>
              </w:rPr>
            </w:pPr>
            <w:r>
              <w:rPr>
                <w:rFonts w:hint="eastAsia"/>
                <w:color w:val="000000" w:themeColor="text1"/>
                <w:kern w:val="0"/>
                <w:u w:val="none"/>
                <w14:textFill>
                  <w14:solidFill>
                    <w14:schemeClr w14:val="tx1"/>
                  </w14:solidFill>
                </w14:textFill>
              </w:rPr>
              <w:t>本项目与永州市经济开发区环境影响报告书的批复（湘环评[2013] 306号）相符性分析如下：</w:t>
            </w:r>
          </w:p>
          <w:p>
            <w:pPr>
              <w:spacing w:line="240" w:lineRule="auto"/>
              <w:ind w:firstLine="422"/>
              <w:jc w:val="center"/>
              <w:rPr>
                <w:rFonts w:ascii="宋体" w:hAnsi="宋体" w:cs="宋体"/>
                <w:b/>
                <w:bCs/>
                <w:color w:val="000000" w:themeColor="text1"/>
                <w:kern w:val="0"/>
                <w:sz w:val="21"/>
                <w:szCs w:val="21"/>
                <w:u w:val="none"/>
                <w14:textFill>
                  <w14:solidFill>
                    <w14:schemeClr w14:val="tx1"/>
                  </w14:solidFill>
                </w14:textFill>
              </w:rPr>
            </w:pPr>
            <w:r>
              <w:rPr>
                <w:rFonts w:hint="eastAsia" w:ascii="宋体" w:hAnsi="宋体" w:cs="宋体"/>
                <w:b/>
                <w:bCs/>
                <w:color w:val="000000" w:themeColor="text1"/>
                <w:kern w:val="0"/>
                <w:sz w:val="21"/>
                <w:szCs w:val="21"/>
                <w:u w:val="none"/>
                <w14:textFill>
                  <w14:solidFill>
                    <w14:schemeClr w14:val="tx1"/>
                  </w14:solidFill>
                </w14:textFill>
              </w:rPr>
              <w:t>表1-1  本项目与永州市经济开发区环境影响报告书批复相符性分析</w:t>
            </w:r>
          </w:p>
          <w:tbl>
            <w:tblPr>
              <w:tblStyle w:val="26"/>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748"/>
              <w:gridCol w:w="1617"/>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序号</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园区入驻企业准入要求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本项目情况</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1</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一)进一步优化规划布局，经开区内各功能区相对集中布置，严格按照功能区划进行有序开发建设，处理好经开区内部各功能组团及经开区与周边农业、生活、配套服务等各功能组团间的关系，充分利用自然地形和绿化隔离带使各功能区隔离，按报告书要求做好部分用地性质调整，将长丰大道与珍珠南路交汇处布置的居住用地同南甸路与仁湾路交汇处南部的二类工业用地功能互换，对交通干线两侧35米范围内不得设置对噪声敏感的建筑物，确保功能区划明确、产业相对集中、生态环境优良，减轻功能区相互干扰影响。</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本项目所在地位于园区规划范围内，属于二类工业用地</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2</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二)严格执行经开区入园企业准入制度，入园项目选址必须符合湖南省湘江保护条例、经开区总体发展规划、用地规划、环保规划及主导产业定位要求，不得引进国家明令淘汰和禁止发展的能耗物耗高、环境污染严重、不符合产业政策的建设项目，禁止新引进三类工业以及线路板、电镀等排水涉重金属或持久性污染物的企业，严格限制水型污染企业进入；在拟发展的食品加工业中限制饮料、发酵型生产方式等耗水型生产项目，生物制药产业中限制原料药、化学合成药生产等水型污染复杂企业；北部片区禁止引进气型污染企业。管委会和地方环保行政主管部门必须按照报告书提出的经开区准入条件一览表做好项目的招商把关，在入园项目前期和建设期，必须严格执行建设项目环境影响评价和“三同时”管理制度，推行清洁生产工艺，确保排污浓度、总量满足达标排放和总量控制要求；对已建项目进行清理，按报告书要求对经开区内未办理环评手续的投产企业区分具体情况限期补办手续或调整清退，对不符合产业定位和产业布局要求且存在一定环境风险的湘粤欧利陶瓷项目、不符合产业定位和产业布局要求、现已停产的零陵新型耐火材料厂等限期退出经开区，对其他不符合产业定位或产业布局要求的企业在现址不得扩大规模，适时调整至适宜的规划区；加强对经开区内企业环境监管，确保建成项目污防设施正常运营、达标排放，符合地方环保管理要求。</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本项目不属于国家明令淘汰和禁止发展的高能耗、高物耗、污染重、不符合产业政策的建设项目，不属于三类工业以及线路板、电镀等排水涉重金属或持久性污染物、水型污染企业</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3</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(三)落实经开区水污染控制措施。经开区排水实施雨污分流，按报告书要求取消经开区北部规划拟建的马坪污水处理厂， 改为提升泵站，经开区内所有排水全部纳入永州下河线污水处理厂处理。对南片区涉及饮用水源陆域保护区的地块严格项目招商、建设、运营期的环境保护要求，禁止以任何形式向饮用水源保护区排放污水。加快下河线污水处理厂扩建、经开区配套管网、提升泵站等基础设施建设，截污、排污管网必须与道路建设、区域开发、项目引进同步进行，保障经开区废水实现集中深度处理。在经开区各片区与集中污水处理厂接管运营完成前，禁止引进水型污染企业，已建成企业废水应经自行处理满足《污水综合排放标准》( GB8978-1996) 一级标准后方可外排。</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auto"/>
                      <w:kern w:val="0"/>
                      <w:sz w:val="21"/>
                      <w:szCs w:val="21"/>
                      <w:u w:val="none"/>
                    </w:rPr>
                    <w:t>本项目产生的生活污水经化粪池处理后排入市政污水管网进入永州下河线污水处理厂处理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4</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四)按报告书要求做好经开区大气污染控制措施。园区内不得燃用中、高硫煤，不得新建4t/h以下燃煤锅炉；管委会应积极推广清洁能源，加快园区天然气管网引进和建设，逐步减少燃煤用量，建立经开区清洁生产管理考核机制，对各企业工艺废气产出的生产节点，应配置废气收集与净化处理装置，确保达标排放；加强生产工艺研究与技术改进，采取有效措施，减少入园企业工艺废气的无组织排放；入园企业各生产装置排放的废气须经处理达到相应的行业排放标准及《大气污染物综合排放标准》中二级标准要求。合理优化工业布局，在不同性质的工业企业间设置合理的间隔距离，防止相互干扰。</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w:t>
                  </w:r>
                  <w:r>
                    <w:rPr>
                      <w:rFonts w:hint="eastAsia" w:ascii="宋体" w:hAnsi="宋体" w:cs="宋体"/>
                      <w:color w:val="auto"/>
                      <w:kern w:val="0"/>
                      <w:sz w:val="21"/>
                      <w:szCs w:val="21"/>
                      <w:u w:val="none"/>
                    </w:rPr>
                    <w:t>目不涉</w:t>
                  </w:r>
                  <w:r>
                    <w:rPr>
                      <w:rFonts w:hint="eastAsia" w:ascii="宋体" w:hAnsi="宋体" w:cs="宋体"/>
                      <w:color w:val="000000" w:themeColor="text1"/>
                      <w:kern w:val="0"/>
                      <w:sz w:val="21"/>
                      <w:szCs w:val="21"/>
                      <w:u w:val="none"/>
                      <w14:textFill>
                        <w14:solidFill>
                          <w14:schemeClr w14:val="tx1"/>
                        </w14:solidFill>
                      </w14:textFill>
                    </w:rPr>
                    <w:t>及锅炉的使用。项目产生的有机废气经处理后可达标排放</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single"/>
                      <w14:textFill>
                        <w14:solidFill>
                          <w14:schemeClr w14:val="tx1"/>
                        </w14:solidFill>
                      </w14:textFill>
                    </w:rPr>
                  </w:pPr>
                  <w:r>
                    <w:rPr>
                      <w:rFonts w:hint="eastAsia" w:ascii="宋体" w:hAnsi="宋体" w:cs="宋体"/>
                      <w:color w:val="000000" w:themeColor="text1"/>
                      <w:kern w:val="0"/>
                      <w:sz w:val="21"/>
                      <w:szCs w:val="21"/>
                      <w:u w:val="single"/>
                      <w14:textFill>
                        <w14:solidFill>
                          <w14:schemeClr w14:val="tx1"/>
                        </w14:solidFill>
                      </w14:textFill>
                    </w:rPr>
                    <w:t>5</w:t>
                  </w:r>
                </w:p>
              </w:tc>
              <w:tc>
                <w:tcPr>
                  <w:tcW w:w="2937"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五)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w:t>
                  </w:r>
                </w:p>
              </w:tc>
              <w:tc>
                <w:tcPr>
                  <w:tcW w:w="1001"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本项目固体废物和生活垃圾的分类收集</w:t>
                  </w:r>
                </w:p>
              </w:tc>
              <w:tc>
                <w:tcPr>
                  <w:tcW w:w="643" w:type="pct"/>
                  <w:noWrap w:val="0"/>
                  <w:vAlign w:val="center"/>
                </w:tcPr>
                <w:p>
                  <w:pPr>
                    <w:spacing w:line="240" w:lineRule="auto"/>
                    <w:ind w:firstLine="0" w:firstLineChars="0"/>
                    <w:jc w:val="center"/>
                    <w:rPr>
                      <w:rFonts w:hint="eastAsia" w:ascii="宋体" w:hAnsi="宋体" w:cs="宋体"/>
                      <w:color w:val="000000" w:themeColor="text1"/>
                      <w:kern w:val="0"/>
                      <w:sz w:val="21"/>
                      <w:szCs w:val="21"/>
                      <w:u w:val="none"/>
                      <w14:textFill>
                        <w14:solidFill>
                          <w14:schemeClr w14:val="tx1"/>
                        </w14:solidFill>
                      </w14:textFill>
                    </w:rPr>
                  </w:pPr>
                  <w:r>
                    <w:rPr>
                      <w:rFonts w:hint="eastAsia" w:ascii="宋体" w:hAnsi="宋体" w:cs="宋体"/>
                      <w:color w:val="000000" w:themeColor="text1"/>
                      <w:kern w:val="0"/>
                      <w:sz w:val="21"/>
                      <w:szCs w:val="21"/>
                      <w:u w:val="none"/>
                      <w14:textFill>
                        <w14:solidFill>
                          <w14:schemeClr w14:val="tx1"/>
                        </w14:solidFill>
                      </w14:textFill>
                    </w:rPr>
                    <w:t>相符</w:t>
                  </w:r>
                </w:p>
              </w:tc>
            </w:tr>
          </w:tbl>
          <w:p>
            <w:pPr>
              <w:ind w:firstLine="48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62" w:type="dxa"/>
            <w:noWrap w:val="0"/>
            <w:vAlign w:val="center"/>
          </w:tcPr>
          <w:p>
            <w:pPr>
              <w:pStyle w:val="2"/>
              <w:rPr>
                <w:color w:val="000000" w:themeColor="text1"/>
                <w14:textFill>
                  <w14:solidFill>
                    <w14:schemeClr w14:val="tx1"/>
                  </w14:solidFill>
                </w14:textFill>
              </w:rPr>
            </w:pPr>
            <w:r>
              <w:rPr>
                <w:color w:val="000000" w:themeColor="text1"/>
                <w14:textFill>
                  <w14:solidFill>
                    <w14:schemeClr w14:val="tx1"/>
                  </w14:solidFill>
                </w14:textFill>
              </w:rPr>
              <w:t>其他符合性分析</w:t>
            </w:r>
          </w:p>
        </w:tc>
        <w:tc>
          <w:tcPr>
            <w:tcW w:w="8308" w:type="dxa"/>
            <w:gridSpan w:val="4"/>
            <w:noWrap w:val="0"/>
            <w:vAlign w:val="center"/>
          </w:tcPr>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（一）产业政策符合性分析</w:t>
            </w:r>
          </w:p>
          <w:p>
            <w:pPr>
              <w:pStyle w:val="2"/>
              <w:spacing w:line="360" w:lineRule="auto"/>
              <w:jc w:val="left"/>
              <w:rPr>
                <w:rFonts w:hint="eastAsia"/>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color w:val="000000" w:themeColor="text1"/>
                <w:lang w:val="zh-CN"/>
                <w14:textFill>
                  <w14:solidFill>
                    <w14:schemeClr w14:val="tx1"/>
                  </w14:solidFill>
                </w14:textFill>
              </w:rPr>
              <w:t>本项目为</w:t>
            </w:r>
            <w:r>
              <w:rPr>
                <w:rFonts w:hint="eastAsia"/>
                <w:color w:val="000000" w:themeColor="text1"/>
                <w14:textFill>
                  <w14:solidFill>
                    <w14:schemeClr w14:val="tx1"/>
                  </w14:solidFill>
                </w14:textFill>
              </w:rPr>
              <w:t>光</w:t>
            </w:r>
            <w:r>
              <w:rPr>
                <w:rFonts w:hint="eastAsia"/>
                <w:color w:val="auto"/>
              </w:rPr>
              <w:t>伏设备及元器件制造</w:t>
            </w:r>
            <w:r>
              <w:rPr>
                <w:color w:val="000000" w:themeColor="text1"/>
                <w14:textFill>
                  <w14:solidFill>
                    <w14:schemeClr w14:val="tx1"/>
                  </w14:solidFill>
                </w14:textFill>
              </w:rPr>
              <w:t>，</w:t>
            </w:r>
            <w:r>
              <w:rPr>
                <w:color w:val="000000" w:themeColor="text1"/>
                <w:lang w:val="zh-CN"/>
                <w14:textFill>
                  <w14:solidFill>
                    <w14:schemeClr w14:val="tx1"/>
                  </w14:solidFill>
                </w14:textFill>
              </w:rPr>
              <w:t>根据国家发展和改革委员会《产业结构调整指导目录（201</w:t>
            </w:r>
            <w:r>
              <w:rPr>
                <w:color w:val="000000" w:themeColor="text1"/>
                <w14:textFill>
                  <w14:solidFill>
                    <w14:schemeClr w14:val="tx1"/>
                  </w14:solidFill>
                </w14:textFill>
              </w:rPr>
              <w:t>9</w:t>
            </w:r>
            <w:r>
              <w:rPr>
                <w:color w:val="000000" w:themeColor="text1"/>
                <w:lang w:val="zh-CN"/>
                <w14:textFill>
                  <w14:solidFill>
                    <w14:schemeClr w14:val="tx1"/>
                  </w14:solidFill>
                </w14:textFill>
              </w:rPr>
              <w:t>年本</w:t>
            </w:r>
            <w:r>
              <w:rPr>
                <w:color w:val="000000" w:themeColor="text1"/>
                <w14:textFill>
                  <w14:solidFill>
                    <w14:schemeClr w14:val="tx1"/>
                  </w14:solidFill>
                </w14:textFill>
              </w:rPr>
              <w:t>）</w:t>
            </w:r>
            <w:r>
              <w:rPr>
                <w:color w:val="000000" w:themeColor="text1"/>
                <w:lang w:val="zh-CN"/>
                <w14:textFill>
                  <w14:solidFill>
                    <w14:schemeClr w14:val="tx1"/>
                  </w14:solidFill>
                </w14:textFill>
              </w:rPr>
              <w:t>》（</w:t>
            </w:r>
            <w:r>
              <w:rPr>
                <w:color w:val="000000" w:themeColor="text1"/>
                <w14:textFill>
                  <w14:solidFill>
                    <w14:schemeClr w14:val="tx1"/>
                  </w14:solidFill>
                </w14:textFill>
              </w:rPr>
              <w:t>2021年修订</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对照《产业结构调整指导目</w:t>
            </w:r>
          </w:p>
          <w:p>
            <w:pPr>
              <w:pStyle w:val="2"/>
              <w:spacing w:line="360" w:lineRule="auto"/>
              <w:jc w:val="left"/>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录（2019年本）》（2021年修订）（中华人民共和国国家发展和改革委员会令第29号），本项目不属于限制类或淘汰类，因此，本项目符合《产业结构调整指导目录（2019年本）》（中华人民共和国国家发展和改革委员会令第29号）</w:t>
            </w:r>
          </w:p>
          <w:p>
            <w:pPr>
              <w:rPr>
                <w:rFonts w:hint="eastAsia"/>
                <w:lang w:val="zh-CN"/>
              </w:rPr>
            </w:pPr>
            <w:r>
              <w:rPr>
                <w:rFonts w:hint="eastAsia"/>
                <w:lang w:val="zh-CN"/>
              </w:rPr>
              <w:t>本项目已取得</w:t>
            </w:r>
            <w:r>
              <w:rPr>
                <w:rFonts w:hint="eastAsia"/>
                <w:color w:val="000000" w:themeColor="text1"/>
                <w:lang w:eastAsia="zh-CN"/>
                <w14:textFill>
                  <w14:solidFill>
                    <w14:schemeClr w14:val="tx1"/>
                  </w14:solidFill>
                </w14:textFill>
              </w:rPr>
              <w:t>永州经济技术开发区</w:t>
            </w:r>
            <w:r>
              <w:rPr>
                <w:rFonts w:hint="eastAsia"/>
                <w:lang w:val="zh-CN"/>
              </w:rPr>
              <w:t>行政审批局出具的《</w:t>
            </w:r>
            <w:r>
              <w:rPr>
                <w:rFonts w:hint="eastAsia"/>
                <w:lang w:val="en-US" w:eastAsia="zh-CN"/>
              </w:rPr>
              <w:t>永州有限公司鑫科集团新能源备案证明</w:t>
            </w:r>
            <w:r>
              <w:rPr>
                <w:rFonts w:hint="eastAsia"/>
                <w:lang w:val="zh-CN"/>
              </w:rPr>
              <w:t>》（</w:t>
            </w:r>
            <w:r>
              <w:rPr>
                <w:rFonts w:hint="eastAsia"/>
                <w:color w:val="000000" w:themeColor="text1"/>
                <w:lang w:eastAsia="zh-CN"/>
                <w14:textFill>
                  <w14:solidFill>
                    <w14:schemeClr w14:val="tx1"/>
                  </w14:solidFill>
                </w14:textFill>
              </w:rPr>
              <w:t>永经开经发备字</w:t>
            </w:r>
            <w:r>
              <w:rPr>
                <w:rFonts w:hint="eastAsia"/>
                <w:color w:val="000000" w:themeColor="text1"/>
                <w:lang w:val="en-US" w:eastAsia="zh-CN"/>
                <w14:textFill>
                  <w14:solidFill>
                    <w14:schemeClr w14:val="tx1"/>
                  </w14:solidFill>
                </w14:textFill>
              </w:rPr>
              <w:t>[2022]52号</w:t>
            </w:r>
            <w:r>
              <w:rPr>
                <w:rFonts w:hint="eastAsia"/>
                <w:lang w:val="zh-CN"/>
              </w:rPr>
              <w:t>）。</w:t>
            </w:r>
          </w:p>
          <w:p>
            <w:pPr>
              <w:rPr>
                <w:lang w:val="zh-CN"/>
              </w:rPr>
            </w:pPr>
            <w:r>
              <w:rPr>
                <w:rFonts w:hint="eastAsia"/>
                <w:lang w:val="zh-CN"/>
              </w:rPr>
              <w:t>综上，本项目建设符合国家及地方产业政策。</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（二）“三线一单”符合性分析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项目位于</w:t>
            </w:r>
            <w:r>
              <w:rPr>
                <w:rFonts w:hint="eastAsia"/>
                <w:color w:val="000000" w:themeColor="text1"/>
                <w14:textFill>
                  <w14:solidFill>
                    <w14:schemeClr w14:val="tx1"/>
                  </w14:solidFill>
                </w14:textFill>
              </w:rPr>
              <w:t>永州市经济开发区南部片区</w:t>
            </w:r>
            <w:r>
              <w:rPr>
                <w:color w:val="000000" w:themeColor="text1"/>
                <w14:textFill>
                  <w14:solidFill>
                    <w14:schemeClr w14:val="tx1"/>
                  </w14:solidFill>
                </w14:textFill>
              </w:rPr>
              <w:t>，根据《湖南省人民政府关于实施“三线一单” 生态环境分区管控的意见》（湘政发〔2020〕12号），项目所在区属于重点管控单元管控单元。</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1、生态红线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“生态保护红线”是生态空间范围内具有特殊重要生态功能必须实行强制性严格保护的区域。</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经核实，本项目拟建地为工业园内，不在生态红线范围内，符合生态红线要求。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2、环境质量底线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“环境质量底线”是国家和地方设置的大气、水和土壤环境质量目标，也是改善环境质量的基准线。</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永州市</w:t>
            </w: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年大气环境各常规因子达标，本项目建设符合环境质量底线要求的。</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3、资源利用上线</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资源是环境的载体，“资源利用上线”地区能源、水、土地等资源消耗不得突破的“天花板”。</w:t>
            </w:r>
          </w:p>
          <w:p>
            <w:pPr>
              <w:ind w:firstLine="480"/>
              <w:rPr>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项目为</w:t>
            </w:r>
            <w:r>
              <w:rPr>
                <w:rFonts w:hint="eastAsia" w:ascii="Times New Roman" w:hAnsi="Times New Roman" w:eastAsia="宋体" w:cs="Times New Roman"/>
                <w:color w:val="000000" w:themeColor="text1"/>
                <w14:textFill>
                  <w14:solidFill>
                    <w14:schemeClr w14:val="tx1"/>
                  </w14:solidFill>
                </w14:textFill>
              </w:rPr>
              <w:t>光伏设备及元器件制造</w:t>
            </w:r>
            <w:r>
              <w:rPr>
                <w:rFonts w:ascii="Times New Roman" w:hAnsi="Times New Roman" w:eastAsia="宋体" w:cs="Times New Roman"/>
                <w:color w:val="000000" w:themeColor="text1"/>
                <w14:textFill>
                  <w14:solidFill>
                    <w14:schemeClr w14:val="tx1"/>
                  </w14:solidFill>
                </w14:textFill>
              </w:rPr>
              <w:t>项目，</w:t>
            </w:r>
            <w:r>
              <w:rPr>
                <w:color w:val="000000" w:themeColor="text1"/>
                <w14:textFill>
                  <w14:solidFill>
                    <w14:schemeClr w14:val="tx1"/>
                  </w14:solidFill>
                </w14:textFill>
              </w:rPr>
              <w:t>营运过程中消耗一</w:t>
            </w:r>
            <w:r>
              <w:rPr>
                <w:rFonts w:hint="eastAsia"/>
                <w:color w:val="000000" w:themeColor="text1"/>
                <w14:textFill>
                  <w14:solidFill>
                    <w14:schemeClr w14:val="tx1"/>
                  </w14:solidFill>
                </w14:textFill>
              </w:rPr>
              <w:t>定</w:t>
            </w:r>
            <w:r>
              <w:rPr>
                <w:color w:val="000000" w:themeColor="text1"/>
                <w14:textFill>
                  <w14:solidFill>
                    <w14:schemeClr w14:val="tx1"/>
                  </w14:solidFill>
                </w14:textFill>
              </w:rPr>
              <w:t>量的水资源、电资源，区域内生产和生活用水均使用自来水，能源主要依托当地电</w:t>
            </w:r>
            <w:r>
              <w:rPr>
                <w:color w:val="000000" w:themeColor="text1"/>
                <w:kern w:val="0"/>
                <w14:textFill>
                  <w14:solidFill>
                    <w14:schemeClr w14:val="tx1"/>
                  </w14:solidFill>
                </w14:textFill>
              </w:rPr>
              <w:t>网供电，项目资源消耗相对区域资源利用总量较小。</w:t>
            </w:r>
            <w:r>
              <w:rPr>
                <w:color w:val="000000" w:themeColor="text1"/>
                <w14:textFill>
                  <w14:solidFill>
                    <w14:schemeClr w14:val="tx1"/>
                  </w14:solidFill>
                </w14:textFill>
              </w:rPr>
              <w:t>租赁生产厂房，土地资源消耗符合要求。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因此，项目资源利用满足要求。</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环境准入清单</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ascii="Times New Roman" w:hAnsi="Times New Roman" w:eastAsia="宋体" w:cs="Times New Roman"/>
                <w:color w:val="000000" w:themeColor="text1"/>
                <w14:textFill>
                  <w14:solidFill>
                    <w14:schemeClr w14:val="tx1"/>
                  </w14:solidFill>
                </w14:textFill>
              </w:rPr>
              <w:t>项目光伏设备及元器件制造项目，不</w:t>
            </w:r>
            <w:r>
              <w:rPr>
                <w:rFonts w:hint="eastAsia"/>
                <w:color w:val="000000" w:themeColor="text1"/>
                <w14:textFill>
                  <w14:solidFill>
                    <w14:schemeClr w14:val="tx1"/>
                  </w14:solidFill>
                </w14:textFill>
              </w:rPr>
              <w:t>属于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湖南省环境保护厅关于永州市经济开发区环境影响报告书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中限制和禁止引进类企业</w:t>
            </w:r>
            <w:r>
              <w:rPr>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5、与《湖南省“ 三线一单” 生态环境总体管控要求暨省级以上产业园区生态环境准入清单》相符性分析</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本项目位于</w:t>
            </w:r>
            <w:r>
              <w:rPr>
                <w:rFonts w:hint="eastAsia"/>
                <w:color w:val="000000" w:themeColor="text1"/>
                <w14:textFill>
                  <w14:solidFill>
                    <w14:schemeClr w14:val="tx1"/>
                  </w14:solidFill>
                </w14:textFill>
              </w:rPr>
              <w:t>永州市经济开发区南部片区</w:t>
            </w:r>
            <w:r>
              <w:rPr>
                <w:color w:val="000000" w:themeColor="text1"/>
                <w14:textFill>
                  <w14:solidFill>
                    <w14:schemeClr w14:val="tx1"/>
                  </w14:solidFill>
                </w14:textFill>
              </w:rPr>
              <w:t>，与《湖南省“ 三线一单” 生态环境总体管控要求暨省级以上产业园区生态环境准入清单》中十一、永州市产业园区生态环境准入清单-11-</w:t>
            </w:r>
            <w:r>
              <w:rPr>
                <w:rFonts w:hint="eastAsia"/>
                <w:color w:val="000000" w:themeColor="text1"/>
                <w14:textFill>
                  <w14:solidFill>
                    <w14:schemeClr w14:val="tx1"/>
                  </w14:solidFill>
                </w14:textFill>
              </w:rPr>
              <w:t>2永州经济技术开发区</w:t>
            </w:r>
            <w:r>
              <w:rPr>
                <w:color w:val="000000" w:themeColor="text1"/>
                <w14:textFill>
                  <w14:solidFill>
                    <w14:schemeClr w14:val="tx1"/>
                  </w14:solidFill>
                </w14:textFill>
              </w:rPr>
              <w:t>相符性分析如下：</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表1-1   项目与</w:t>
            </w:r>
            <w:r>
              <w:rPr>
                <w:rFonts w:hint="eastAsia"/>
                <w:b/>
                <w:bCs/>
                <w:color w:val="000000" w:themeColor="text1"/>
                <w:sz w:val="21"/>
                <w:szCs w:val="21"/>
                <w14:textFill>
                  <w14:solidFill>
                    <w14:schemeClr w14:val="tx1"/>
                  </w14:solidFill>
                </w14:textFill>
              </w:rPr>
              <w:t>永州经济技术开发区</w:t>
            </w:r>
            <w:r>
              <w:rPr>
                <w:b/>
                <w:bCs/>
                <w:color w:val="000000" w:themeColor="text1"/>
                <w:sz w:val="21"/>
                <w:szCs w:val="21"/>
                <w14:textFill>
                  <w14:solidFill>
                    <w14:schemeClr w14:val="tx1"/>
                  </w14:solidFill>
                </w14:textFill>
              </w:rPr>
              <w:t>相符性分析</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359"/>
              <w:gridCol w:w="358"/>
              <w:gridCol w:w="344"/>
              <w:gridCol w:w="376"/>
              <w:gridCol w:w="434"/>
              <w:gridCol w:w="719"/>
              <w:gridCol w:w="885"/>
              <w:gridCol w:w="404"/>
              <w:gridCol w:w="1731"/>
              <w:gridCol w:w="1549"/>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环境管控</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单元编码</w:t>
                  </w:r>
                </w:p>
              </w:tc>
              <w:tc>
                <w:tcPr>
                  <w:tcW w:w="222"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单元名称</w:t>
                  </w:r>
                </w:p>
              </w:tc>
              <w:tc>
                <w:tcPr>
                  <w:tcW w:w="668" w:type="pct"/>
                  <w:gridSpan w:val="3"/>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行政区划</w:t>
                  </w:r>
                </w:p>
              </w:tc>
              <w:tc>
                <w:tcPr>
                  <w:tcW w:w="269"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单元分类</w:t>
                  </w:r>
                </w:p>
              </w:tc>
              <w:tc>
                <w:tcPr>
                  <w:tcW w:w="445"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单元面积</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(km</w:t>
                  </w:r>
                  <w:r>
                    <w:rPr>
                      <w:b/>
                      <w:bCs/>
                      <w:color w:val="000000" w:themeColor="text1"/>
                      <w:sz w:val="21"/>
                      <w:szCs w:val="21"/>
                      <w:vertAlign w:val="superscript"/>
                      <w14:textFill>
                        <w14:solidFill>
                          <w14:schemeClr w14:val="tx1"/>
                        </w14:solidFill>
                      </w14:textFill>
                    </w:rPr>
                    <w:t>2</w:t>
                  </w:r>
                  <w:r>
                    <w:rPr>
                      <w:b/>
                      <w:bCs/>
                      <w:color w:val="000000" w:themeColor="text1"/>
                      <w:sz w:val="21"/>
                      <w:szCs w:val="21"/>
                      <w14:textFill>
                        <w14:solidFill>
                          <w14:schemeClr w14:val="tx1"/>
                        </w14:solidFill>
                      </w14:textFill>
                    </w:rPr>
                    <w:t>)</w:t>
                  </w:r>
                </w:p>
              </w:tc>
              <w:tc>
                <w:tcPr>
                  <w:tcW w:w="54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涉及乡镇</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（街道）</w:t>
                  </w:r>
                </w:p>
              </w:tc>
              <w:tc>
                <w:tcPr>
                  <w:tcW w:w="250"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区域主体功能定位</w:t>
                  </w:r>
                </w:p>
              </w:tc>
              <w:tc>
                <w:tcPr>
                  <w:tcW w:w="1068" w:type="pct"/>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主导产业</w:t>
                  </w:r>
                </w:p>
              </w:tc>
              <w:tc>
                <w:tcPr>
                  <w:tcW w:w="1287" w:type="pct"/>
                  <w:gridSpan w:val="2"/>
                  <w:vMerge w:val="restar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38"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vMerge w:val="continue"/>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p>
              </w:tc>
              <w:tc>
                <w:tcPr>
                  <w:tcW w:w="22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省</w:t>
                  </w:r>
                </w:p>
              </w:tc>
              <w:tc>
                <w:tcPr>
                  <w:tcW w:w="213"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市</w:t>
                  </w:r>
                </w:p>
              </w:tc>
              <w:tc>
                <w:tcPr>
                  <w:tcW w:w="232"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县</w:t>
                  </w:r>
                </w:p>
              </w:tc>
              <w:tc>
                <w:tcPr>
                  <w:tcW w:w="269"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45"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54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50"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068"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1287" w:type="pct"/>
                  <w:gridSpan w:val="2"/>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ZH43110320002</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永州经济技术开发区</w:t>
                  </w:r>
                </w:p>
              </w:tc>
              <w:tc>
                <w:tcPr>
                  <w:tcW w:w="222"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w:t>
                  </w:r>
                </w:p>
              </w:tc>
              <w:tc>
                <w:tcPr>
                  <w:tcW w:w="213"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永州市</w:t>
                  </w:r>
                </w:p>
              </w:tc>
              <w:tc>
                <w:tcPr>
                  <w:tcW w:w="232"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冷水滩区</w:t>
                  </w:r>
                </w:p>
              </w:tc>
              <w:tc>
                <w:tcPr>
                  <w:tcW w:w="269"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单元</w:t>
                  </w:r>
                </w:p>
              </w:tc>
              <w:tc>
                <w:tcPr>
                  <w:tcW w:w="445"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核准范围：13.0438</w:t>
                  </w:r>
                </w:p>
              </w:tc>
              <w:tc>
                <w:tcPr>
                  <w:tcW w:w="5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核准范围（一区两</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 ：北部片区涉及高溪</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市镇、凤凰</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街道、珊瑚</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街道、梧桐</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街道；南部</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片区涉及仁湾街道</w:t>
                  </w:r>
                </w:p>
              </w:tc>
              <w:tc>
                <w:tcPr>
                  <w:tcW w:w="250"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省级重点</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开发区域</w:t>
                  </w:r>
                </w:p>
              </w:tc>
              <w:tc>
                <w:tcPr>
                  <w:tcW w:w="106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湘环评[2013]306  号：北部片区主要发展民族制药、特色食品、电子信息、商贸物流等产业； 南部片区主要发展先进装备制造、电子信息、商贸物流等产业；湘发改函[2016]211号：新扩区域主要布局发展汽车零部件、先进制造业、农副</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产品食品加工、电子信息等产业；六部委公告2018年第4号：零部件、食品、医药。</w:t>
                  </w:r>
                </w:p>
              </w:tc>
              <w:tc>
                <w:tcPr>
                  <w:tcW w:w="1287" w:type="pct"/>
                  <w:gridSpan w:val="2"/>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1.南部片区生物医药专用污水处理厂尚在建设，医药残渣堆存问题也有待解决。</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2.开发区北片区（核准范围）距冷水滩湘江省级湿地公园较近（东面距湿地公园在湘江干流上的边界约 1.8km，北面距湘江一级支流芦洪市河上的边界约600m）。</w:t>
                  </w:r>
                </w:p>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3.南片区紧邻湘江干流及冷水滩湘江省级湿地公园（合理利用区）、冷水滩湘江饮用水水源保护区，部分片区位于湘江干流1km范围内。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管控维度</w:t>
                  </w:r>
                </w:p>
              </w:tc>
              <w:tc>
                <w:tcPr>
                  <w:tcW w:w="3474" w:type="pct"/>
                  <w:gridSpan w:val="9"/>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管控要求</w:t>
                  </w:r>
                </w:p>
              </w:tc>
              <w:tc>
                <w:tcPr>
                  <w:tcW w:w="959"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本项目情况</w:t>
                  </w:r>
                </w:p>
              </w:tc>
              <w:tc>
                <w:tcPr>
                  <w:tcW w:w="32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空间布局</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约束</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（1.1）禁止新引进三类工业以及线路板、电镀等排水涉重金属或持久性污染物的企业。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（1.2）严格限制水型污染企业进入；在拟发展的食品加工业中限制饮料、发酵型生产方式等耗水型生产项目，生物制药产业中限制原料药、化学合成药生产等水型污染复杂企业。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（1.3）北部片区：禁止引进气型污染企业。</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（1.4）长丰大道与珍珠南路交汇处布置的居住用地同南甸路与仁湾路交汇处南部的二类工业用地功能互换，交通干线两侧一定距离内不得设置对噪声敏感的建筑物。</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（1.5）对不符合产业定位和产业布局要求、现已停产的零陵新型耐火材料厂等限期退出经开区，对其他不符合产业定位或产业布局要求的企业在现址不得扩大规模，适时调整至适宜的规划区。</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（1.6）湘江干流岸线1公里范围内不准新增化工园区和化工项目。</w:t>
                  </w:r>
                </w:p>
              </w:tc>
              <w:tc>
                <w:tcPr>
                  <w:tcW w:w="959" w:type="pct"/>
                  <w:noWrap w:val="0"/>
                  <w:vAlign w:val="center"/>
                </w:tcPr>
                <w:p>
                  <w:pPr>
                    <w:pStyle w:val="67"/>
                    <w:jc w:val="both"/>
                    <w:rPr>
                      <w:color w:val="000000" w:themeColor="text1"/>
                      <w:kern w:val="2"/>
                      <w:sz w:val="21"/>
                      <w:szCs w:val="21"/>
                      <w14:textFill>
                        <w14:solidFill>
                          <w14:schemeClr w14:val="tx1"/>
                        </w14:solidFill>
                      </w14:textFill>
                    </w:rPr>
                  </w:pPr>
                  <w:r>
                    <w:rPr>
                      <w:rFonts w:hint="eastAsia"/>
                      <w:color w:val="auto"/>
                      <w:kern w:val="2"/>
                      <w:sz w:val="21"/>
                      <w:szCs w:val="21"/>
                    </w:rPr>
                    <w:t>1.本项目位于南部片区，为光伏设备及元器件制造项目，不</w:t>
                  </w:r>
                  <w:r>
                    <w:rPr>
                      <w:rFonts w:hint="eastAsia"/>
                      <w:color w:val="000000" w:themeColor="text1"/>
                      <w:kern w:val="2"/>
                      <w:sz w:val="21"/>
                      <w:szCs w:val="21"/>
                      <w14:textFill>
                        <w14:solidFill>
                          <w14:schemeClr w14:val="tx1"/>
                        </w14:solidFill>
                      </w14:textFill>
                    </w:rPr>
                    <w:t>属于</w:t>
                  </w:r>
                  <w:r>
                    <w:rPr>
                      <w:rFonts w:hint="eastAsia"/>
                      <w:color w:val="000000" w:themeColor="text1"/>
                      <w:sz w:val="21"/>
                      <w:szCs w:val="21"/>
                      <w14:textFill>
                        <w14:solidFill>
                          <w14:schemeClr w14:val="tx1"/>
                        </w14:solidFill>
                      </w14:textFill>
                    </w:rPr>
                    <w:t>三类工业以及线路板、电镀等排水涉重金属或持久性污染物的企业。</w:t>
                  </w:r>
                </w:p>
                <w:p>
                  <w:pPr>
                    <w:pStyle w:val="67"/>
                    <w:jc w:val="both"/>
                    <w:rPr>
                      <w:color w:val="000000" w:themeColor="text1"/>
                      <w:kern w:val="2"/>
                      <w:sz w:val="21"/>
                      <w:szCs w:val="21"/>
                      <w14:textFill>
                        <w14:solidFill>
                          <w14:schemeClr w14:val="tx1"/>
                        </w14:solidFill>
                      </w14:textFill>
                    </w:rPr>
                  </w:pP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污染物排</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放管控</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（2.1）废水：经开区排水实施雨污分流，雨水排入湘江。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北部片区：加快北部片区工业污水处理厂建设，北部片区现有废污水经处理后纳入下河线污水处理厂进一步处理达标后排入湘江；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南部片区：加快建设片区生物医药污水处理厂建设，废污水经处理后进入城镇污水处理厂，进一步处理达标后排入湘江。</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（2.2）废气：</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2.2.1）建立经开区清洁生产管理考核机制，对各企业工艺废气产出的生产节点，应配置废气收集与净化处理装置，确保达标排放；加强生产工艺研究与技术改进，采取有效措施，减少入园企业工艺废气的无组织排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（2.2.2）全面推进生物医药、机械制造等工业VOCs综合治理，建立VOCs排放清单信息库，完善企业一企一档制度。加强园区废气特别是有毒有害及恶臭气体的收集和处理，严格控制VOCs的排放。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（2.2.3）对能耗和污染物排放量相对较大的企业如铜制品、铝制品等企业安装空气在线自动监控系统，对治理设施进行有效监控。</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（2.2.4）园区内有色金属等行业及涉锅炉大气污染物排放应满足《湖南省生态环境厅关于执行污染物特别排放限值（第一批）的公告》中的要求。</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固废：做好经开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严防二次污染。南部片区按相关要求加快建设一般固废处置中心，对一般工业固废进行规范处置。</w:t>
                  </w:r>
                </w:p>
              </w:tc>
              <w:tc>
                <w:tcPr>
                  <w:tcW w:w="959" w:type="pct"/>
                  <w:noWrap w:val="0"/>
                  <w:vAlign w:val="center"/>
                </w:tcPr>
                <w:p>
                  <w:pPr>
                    <w:pStyle w:val="67"/>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1、废水：本项目生活污水经化粪池处理后排入市政管网最终进入下河线污水处理厂进一步处理达标后排入湘江。</w:t>
                  </w:r>
                </w:p>
                <w:p>
                  <w:pPr>
                    <w:pStyle w:val="67"/>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2、废气：本项目配置了废气收集与处理净化装置，厂区废气做到达标排放。</w:t>
                  </w:r>
                </w:p>
                <w:p>
                  <w:pPr>
                    <w:pStyle w:val="67"/>
                    <w:jc w:val="both"/>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3、固废：本项目固体废物和生活垃圾的分类收集，危险固废应按国家有关规定综合利用或妥善处置。</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环境风险</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防控</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经开区应建立健全环境风险防控体系，组织严格落实《永州经济技术开发区突发环境事件应急预案》的相关要求，加强环境风险事故防范和应急管理。应特别关注对重点环境风险防控企业的监管，强化对环境风险物质泄漏、废水废气非正常排放、消防废水外排等环境风险的防控。</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园区可能发生突发环境事件的污染物排放企业，生产、储存、运输、使用危险化学品的企业，产生、收集、贮存、运输危险废物的企业等应当编制和实施环境应急预案；鼓励其他企业制定单独的环境应急预案，或在突发事件应急预案中制定环境应急预案专章，并备案。</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（3.3）排放重点污染物的建设项目，在开展环境影响评价时，要严格落实对土壤环境影响的评价内容，并提出防范土壤污染的具体措施。</w:t>
                  </w:r>
                </w:p>
              </w:tc>
              <w:tc>
                <w:tcPr>
                  <w:tcW w:w="959" w:type="pct"/>
                  <w:noWrap w:val="0"/>
                  <w:vAlign w:val="center"/>
                </w:tcPr>
                <w:p>
                  <w:pPr>
                    <w:pStyle w:val="67"/>
                    <w:rPr>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本项目已在环评中落实对土壤环境影响的评价内容，并提出防范土壤污染的具体措施。</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noWrap w:val="0"/>
                  <w:vAlign w:val="center"/>
                </w:tcPr>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资源开发</w:t>
                  </w:r>
                </w:p>
                <w:p>
                  <w:pPr>
                    <w:spacing w:line="240" w:lineRule="auto"/>
                    <w:ind w:firstLine="0" w:firstLineChars="0"/>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效率要求</w:t>
                  </w:r>
                </w:p>
              </w:tc>
              <w:tc>
                <w:tcPr>
                  <w:tcW w:w="3474" w:type="pct"/>
                  <w:gridSpan w:val="9"/>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（4.1）能源：</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（4.1.1）经开区位于永州市人民政府划定的高污染燃料禁燃区内，严格执行禁燃区有关要求。经开区内不得燃用中、高硫煤；积极推广清洁能源，北部片区实施集中供热，南部片区加快集中供热设施建设。</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4.1.2）2020年高科园（北片区）综合能源消费量预测当量值为13521.29吨标煤，单位工业增加值能耗预测值为0.025吨标煤/万元；到2025年，高科园能源消费强度控制在0.021吨标煤/万元，能源消费增量控制在1.05万吨标煤（当量值）以内，能源消费总量控制在24000.39吨标煤（当量值）以内。2020年，长丰工业园（南片区）年综合能源消费量预测值为313927.77吨标煤（当量值），单位GDP能耗预测值为0.227吨标煤/万元；2025年，长丰工业园年综合能源消费量预测值为362165.11吨标煤（当量值），单位GDP能耗预测值为0.188吨标煤/万元。</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4.2）水资源：对取用水总量已达到或超过控制指标的行业、单位暂停审批新增取水，对取用水总量接近控制指标的行业、单位限制审批新增取水。重点开展食品等高耗水工业行业节水技术改造。限期关闭未经批准的和公共供水管网覆盖范围内的自备水井。到2020年，经开区全区年用水总量控制在7076万立方米以内，万元国内生产总值用水量、万元工业增加值用水量分别比2015年降低30%和25%。</w:t>
                  </w:r>
                </w:p>
                <w:p>
                  <w:pPr>
                    <w:spacing w:line="240" w:lineRule="auto"/>
                    <w:ind w:firstLine="0" w:firstLineChars="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（4.3）土地资源：新引入园的项目，投资强度须达到150万元/亩以上且固定资产投资总额5000万元以上。鼓励固定资产实际投资额5000 万元以下或固定资产投资强度在150 万元/亩以下的项目入驻标准厂房，原则上不单独供地。</w:t>
                  </w:r>
                </w:p>
              </w:tc>
              <w:tc>
                <w:tcPr>
                  <w:tcW w:w="959" w:type="pct"/>
                  <w:noWrap w:val="0"/>
                  <w:vAlign w:val="center"/>
                </w:tcPr>
                <w:p>
                  <w:pPr>
                    <w:pStyle w:val="67"/>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本项目不涉及</w:t>
                  </w:r>
                  <w:r>
                    <w:rPr>
                      <w:rFonts w:hint="eastAsia" w:ascii="宋体" w:hAnsi="宋体" w:cs="宋体"/>
                      <w:color w:val="000000" w:themeColor="text1"/>
                      <w:sz w:val="21"/>
                      <w:szCs w:val="21"/>
                      <w14:textFill>
                        <w14:solidFill>
                          <w14:schemeClr w14:val="tx1"/>
                        </w14:solidFill>
                      </w14:textFill>
                    </w:rPr>
                    <w:t>中、高硫煤的使用</w:t>
                  </w:r>
                  <w:r>
                    <w:rPr>
                      <w:rFonts w:hint="eastAsia"/>
                      <w:color w:val="000000" w:themeColor="text1"/>
                      <w:sz w:val="21"/>
                      <w:szCs w:val="21"/>
                      <w14:textFill>
                        <w14:solidFill>
                          <w14:schemeClr w14:val="tx1"/>
                        </w14:solidFill>
                      </w14:textFill>
                    </w:rPr>
                    <w:t>；本项目已落实提高</w:t>
                  </w:r>
                  <w:r>
                    <w:rPr>
                      <w:rFonts w:hint="eastAsia" w:ascii="宋体" w:hAnsi="宋体" w:cs="宋体"/>
                      <w:color w:val="000000" w:themeColor="text1"/>
                      <w:sz w:val="21"/>
                      <w:szCs w:val="21"/>
                      <w14:textFill>
                        <w14:solidFill>
                          <w14:schemeClr w14:val="tx1"/>
                        </w14:solidFill>
                      </w14:textFill>
                    </w:rPr>
                    <w:t>水资源重复利用率，且落实了提高土地利用率。</w:t>
                  </w:r>
                </w:p>
              </w:tc>
              <w:tc>
                <w:tcPr>
                  <w:tcW w:w="32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相符</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综上分析，本项</w:t>
            </w:r>
            <w:r>
              <w:rPr>
                <w:color w:val="auto"/>
              </w:rPr>
              <w:t>目属于</w:t>
            </w:r>
            <w:r>
              <w:rPr>
                <w:rFonts w:hint="eastAsia"/>
                <w:color w:val="auto"/>
              </w:rPr>
              <w:t>光伏设备及元器件制造</w:t>
            </w:r>
            <w:r>
              <w:rPr>
                <w:color w:val="000000" w:themeColor="text1"/>
                <w14:textFill>
                  <w14:solidFill>
                    <w14:schemeClr w14:val="tx1"/>
                  </w14:solidFill>
                </w14:textFill>
              </w:rPr>
              <w:t>，不属于环境管控单元禁止引进的企业类型，不属于三类企业项目；因此本项目符合《湖南省“ 三线一单” 生态环境总体管控要求暨省级以上产业园区生态环境准入清单》中十一、永州市产业园区生态环境准入清单-11-</w:t>
            </w:r>
            <w:r>
              <w:rPr>
                <w:rFonts w:hint="eastAsia"/>
                <w:color w:val="000000" w:themeColor="text1"/>
                <w14:textFill>
                  <w14:solidFill>
                    <w14:schemeClr w14:val="tx1"/>
                  </w14:solidFill>
                </w14:textFill>
              </w:rPr>
              <w:t>2永州经济技术开发区</w:t>
            </w:r>
            <w:r>
              <w:rPr>
                <w:color w:val="000000" w:themeColor="text1"/>
                <w14:textFill>
                  <w14:solidFill>
                    <w14:schemeClr w14:val="tx1"/>
                  </w14:solidFill>
                </w14:textFill>
              </w:rPr>
              <w:t>相关要求。</w:t>
            </w:r>
          </w:p>
          <w:p>
            <w:pPr>
              <w:ind w:firstLine="482"/>
              <w:rPr>
                <w:b/>
                <w:bCs/>
                <w:color w:val="000000" w:themeColor="text1"/>
                <w14:textFill>
                  <w14:solidFill>
                    <w14:schemeClr w14:val="tx1"/>
                  </w14:solidFill>
                </w14:textFill>
              </w:rPr>
            </w:pPr>
            <w:r>
              <w:rPr>
                <w:b/>
                <w:bCs/>
                <w:color w:val="000000" w:themeColor="text1"/>
                <w14:textFill>
                  <w14:solidFill>
                    <w14:schemeClr w14:val="tx1"/>
                  </w14:solidFill>
                </w14:textFill>
              </w:rPr>
              <w:t>（三）相关规划符合性分析</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与大气污染防治相关文件符合性分析。</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表1-3  与大气污染防治相关法律法规符合性分析</w:t>
            </w:r>
          </w:p>
          <w:tbl>
            <w:tblPr>
              <w:tblStyle w:val="26"/>
              <w:tblW w:w="5060"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1447"/>
              <w:gridCol w:w="3362"/>
              <w:gridCol w:w="2110"/>
              <w:gridCol w:w="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规划名称</w:t>
                  </w: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《十三五挥发性有机物污染防治工作方案》环大气[2017]121号）</w:t>
                  </w:r>
                </w:p>
              </w:tc>
              <w:tc>
                <w:tcPr>
                  <w:tcW w:w="2056"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重点地区要严格限制石化、化工、包装印刷、工业涂装等高 VOCs 排放建设项目。 </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本项目不属于高有机废气排放建设项目</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9"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884" w:type="pct"/>
                  <w:vMerge w:val="restar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关于印发《重点行业挥发性有机物综合治理方案》的通知 环大气[2019]53号）</w:t>
                  </w:r>
                </w:p>
                <w:p>
                  <w:pPr>
                    <w:spacing w:line="240" w:lineRule="auto"/>
                    <w:ind w:firstLine="0" w:firstLineChars="0"/>
                    <w:jc w:val="left"/>
                    <w:rPr>
                      <w:color w:val="000000" w:themeColor="text1"/>
                      <w:sz w:val="21"/>
                      <w:szCs w:val="21"/>
                      <w14:textFill>
                        <w14:solidFill>
                          <w14:schemeClr w14:val="tx1"/>
                        </w14:solidFill>
                      </w14:textFill>
                    </w:rPr>
                  </w:pPr>
                </w:p>
              </w:tc>
              <w:tc>
                <w:tcPr>
                  <w:tcW w:w="2056" w:type="pct"/>
                  <w:noWrap w:val="0"/>
                  <w:vAlign w:val="center"/>
                </w:tcPr>
                <w:p>
                  <w:pPr>
                    <w:spacing w:line="240" w:lineRule="auto"/>
                    <w:ind w:firstLine="0" w:firstLineChars="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加强政策引导。企业采用符合国家有关低VOCs含量产品规定的涂料、油墨、胶粘剂等</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排放浓度稳定达标且排放速率、排放绩效等满足相关规定的</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相应生产工序可不要求建设末端治理设施。使用的原辅材料VOCs含量(质量比)低于10%的工序</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可不要求采取无组织排放收集措施。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本项目产生的有机废气量较小，且企业采用的是符合国家有关低有机废气含量产品</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9"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884"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湖南省挥发性有机物污染防治三年行动实施方案( 2018-2020年)</w:t>
                  </w:r>
                </w:p>
                <w:p>
                  <w:pPr>
                    <w:spacing w:line="240" w:lineRule="auto"/>
                    <w:ind w:firstLine="0" w:firstLineChars="0"/>
                    <w:jc w:val="left"/>
                    <w:rPr>
                      <w:color w:val="000000" w:themeColor="text1"/>
                      <w:sz w:val="21"/>
                      <w:szCs w:val="21"/>
                      <w14:textFill>
                        <w14:solidFill>
                          <w14:schemeClr w14:val="tx1"/>
                        </w14:solidFill>
                      </w14:textFill>
                    </w:rPr>
                  </w:pPr>
                </w:p>
              </w:tc>
              <w:tc>
                <w:tcPr>
                  <w:tcW w:w="2056" w:type="pct"/>
                  <w:noWrap w:val="0"/>
                  <w:vAlign w:val="center"/>
                </w:tcPr>
                <w:p>
                  <w:pPr>
                    <w:spacing w:line="240" w:lineRule="auto"/>
                    <w:ind w:firstLine="0" w:firstLineChars="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快淘汰落后产能。严格执行VOCs重点行业相关产业政策，全面落实国家及我省有关产业准入标准、淘汰落后生产工艺装备和产品指导目录，优先将VOCs排放类落后产能纳入各地产业结构调整计划，加快淘汰落后产品、技术和工艺装备。坚决关闭能耗超标、污染物排放超标且治理无望的企业和生产线，逐年淘汰一批污染物排放强度大、 产品附加值低、环境信访多的落后产能。</w:t>
                  </w:r>
                </w:p>
              </w:tc>
              <w:tc>
                <w:tcPr>
                  <w:tcW w:w="1290"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本项目生产工艺装备不属于淘汰落后及限制类</w:t>
                  </w:r>
                </w:p>
              </w:tc>
              <w:tc>
                <w:tcPr>
                  <w:tcW w:w="458" w:type="pct"/>
                  <w:noWrap w:val="0"/>
                  <w:vAlign w:val="center"/>
                </w:tcPr>
                <w:p>
                  <w:pPr>
                    <w:spacing w:line="240" w:lineRule="auto"/>
                    <w:ind w:firstLine="0" w:firstLine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ind w:left="0" w:leftChars="0" w:firstLine="480" w:firstLineChars="200"/>
              <w:jc w:val="both"/>
              <w:rPr>
                <w:rFonts w:hint="eastAsia"/>
                <w:color w:val="auto"/>
              </w:rPr>
            </w:pPr>
            <w:r>
              <w:rPr>
                <w:rFonts w:hint="eastAsia"/>
                <w:color w:val="auto"/>
              </w:rPr>
              <w:t>2、与《 挥 发 性 有 机 物 无 组 织 排 放 控 制 标 准 》（GB37822-2019）相符性分析</w:t>
            </w:r>
          </w:p>
          <w:p>
            <w:pPr>
              <w:spacing w:line="240" w:lineRule="auto"/>
              <w:ind w:firstLine="422"/>
              <w:jc w:val="center"/>
              <w:rPr>
                <w:rFonts w:hint="eastAsia"/>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w:t>
            </w:r>
            <w:r>
              <w:rPr>
                <w:rFonts w:hint="eastAsia"/>
                <w:b/>
                <w:bCs/>
                <w:color w:val="000000" w:themeColor="text1"/>
                <w:sz w:val="21"/>
                <w:szCs w:val="21"/>
                <w14:textFill>
                  <w14:solidFill>
                    <w14:schemeClr w14:val="tx1"/>
                  </w14:solidFill>
                </w14:textFill>
              </w:rPr>
              <w:t>4</w:t>
            </w:r>
            <w:r>
              <w:rPr>
                <w:b/>
                <w:bCs/>
                <w:color w:val="000000" w:themeColor="text1"/>
                <w:sz w:val="21"/>
                <w:szCs w:val="21"/>
                <w14:textFill>
                  <w14:solidFill>
                    <w14:schemeClr w14:val="tx1"/>
                  </w14:solidFill>
                </w14:textFill>
              </w:rPr>
              <w:t xml:space="preserve">  </w:t>
            </w:r>
            <w:r>
              <w:rPr>
                <w:rFonts w:ascii="Times New Roman" w:hAnsi="Times New Roman" w:eastAsia="宋体" w:cs="Times New Roman"/>
                <w:b/>
                <w:bCs/>
                <w:color w:val="000000" w:themeColor="text1"/>
                <w:sz w:val="21"/>
                <w:szCs w:val="21"/>
                <w14:textFill>
                  <w14:solidFill>
                    <w14:schemeClr w14:val="tx1"/>
                  </w14:solidFill>
                </w14:textFill>
              </w:rPr>
              <w:t>与</w:t>
            </w:r>
            <w:r>
              <w:rPr>
                <w:rFonts w:hint="eastAsia" w:ascii="Times New Roman" w:hAnsi="Times New Roman" w:eastAsia="宋体" w:cs="Times New Roman"/>
                <w:b/>
                <w:bCs/>
                <w:color w:val="000000" w:themeColor="text1"/>
                <w:sz w:val="21"/>
                <w:szCs w:val="21"/>
                <w14:textFill>
                  <w14:solidFill>
                    <w14:schemeClr w14:val="tx1"/>
                  </w14:solidFill>
                </w14:textFill>
              </w:rPr>
              <w:t xml:space="preserve"> 挥 发 性 有 机 物 无 组 织 排 放 控 制 标 准</w:t>
            </w:r>
            <w:r>
              <w:rPr>
                <w:rFonts w:ascii="Times New Roman" w:hAnsi="Times New Roman" w:eastAsia="宋体" w:cs="Times New Roman"/>
                <w:b/>
                <w:bCs/>
                <w:color w:val="000000" w:themeColor="text1"/>
                <w:sz w:val="21"/>
                <w:szCs w:val="21"/>
                <w14:textFill>
                  <w14:solidFill>
                    <w14:schemeClr w14:val="tx1"/>
                  </w14:solidFill>
                </w14:textFill>
              </w:rPr>
              <w:t>符</w:t>
            </w:r>
            <w:r>
              <w:rPr>
                <w:b/>
                <w:bCs/>
                <w:color w:val="000000" w:themeColor="text1"/>
                <w:sz w:val="21"/>
                <w:szCs w:val="21"/>
                <w14:textFill>
                  <w14:solidFill>
                    <w14:schemeClr w14:val="tx1"/>
                  </w14:solidFill>
                </w14:textFill>
              </w:rPr>
              <w:t>合性分析</w:t>
            </w:r>
          </w:p>
          <w:tbl>
            <w:tblPr>
              <w:tblStyle w:val="26"/>
              <w:tblW w:w="4947" w:type="pct"/>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4"/>
              <w:gridCol w:w="849"/>
              <w:gridCol w:w="3957"/>
              <w:gridCol w:w="2108"/>
              <w:gridCol w:w="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15"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531" w:type="pct"/>
                  <w:noWrap w:val="0"/>
                  <w:vAlign w:val="center"/>
                </w:tcPr>
                <w:p>
                  <w:pPr>
                    <w:spacing w:line="240"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条款</w:t>
                  </w:r>
                </w:p>
              </w:tc>
              <w:tc>
                <w:tcPr>
                  <w:tcW w:w="2475"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1319"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3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315" w:type="pct"/>
                  <w:vMerge w:val="restar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531" w:type="pct"/>
                  <w:vMerge w:val="restar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VOCs 物料储存无组 织排放控制要</w:t>
                  </w:r>
                </w:p>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求</w:t>
                  </w:r>
                </w:p>
              </w:tc>
              <w:tc>
                <w:tcPr>
                  <w:tcW w:w="2475" w:type="pct"/>
                  <w:tcBorders>
                    <w:bottom w:val="single" w:color="auto" w:sz="4" w:space="0"/>
                  </w:tcBorders>
                  <w:noWrap w:val="0"/>
                  <w:vAlign w:val="center"/>
                </w:tcPr>
                <w:p>
                  <w:pPr>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5.1.1VOCs 物料应储存于密闭的容器、包装袋、储罐、储库、料仓中；</w:t>
                  </w:r>
                </w:p>
              </w:tc>
              <w:tc>
                <w:tcPr>
                  <w:tcW w:w="1319" w:type="pct"/>
                  <w:vMerge w:val="restart"/>
                  <w:noWrap w:val="0"/>
                  <w:vAlign w:val="center"/>
                </w:tcPr>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本项目使用的含VOCs 物 料 为 密</w:t>
                  </w:r>
                </w:p>
                <w:p>
                  <w:pPr>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封胶、助焊剂等，均采用密闭包装方式，临时储存于密闭的原料仓库中，在非取用状态时全部加盖保持密闭。</w:t>
                  </w:r>
                </w:p>
              </w:tc>
              <w:tc>
                <w:tcPr>
                  <w:tcW w:w="358" w:type="pct"/>
                  <w:tcBorders>
                    <w:bottom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315"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531" w:type="pct"/>
                  <w:vMerge w:val="continue"/>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475" w:type="pct"/>
                  <w:tcBorders>
                    <w:top w:val="single" w:color="auto" w:sz="4" w:space="0"/>
                  </w:tcBorders>
                  <w:noWrap w:val="0"/>
                  <w:vAlign w:val="center"/>
                </w:tcPr>
                <w:p>
                  <w:pPr>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5.1.2 盛装 VOCs 物料的容器或包装袋应存放于室内，或存放于设置有雨棚、遮阳和防渗设施的专用场地。盛装 VOCs 物料的容器或包装袋在非取用状态时应加盖、封口，保持密闭。</w:t>
                  </w:r>
                </w:p>
              </w:tc>
              <w:tc>
                <w:tcPr>
                  <w:tcW w:w="1319" w:type="pct"/>
                  <w:vMerge w:val="continue"/>
                  <w:noWrap w:val="0"/>
                  <w:vAlign w:val="center"/>
                </w:tcPr>
                <w:p>
                  <w:pPr>
                    <w:spacing w:line="240" w:lineRule="auto"/>
                    <w:ind w:firstLine="0" w:firstLineChars="0"/>
                    <w:jc w:val="both"/>
                    <w:rPr>
                      <w:color w:val="000000" w:themeColor="text1"/>
                      <w:sz w:val="21"/>
                      <w:szCs w:val="21"/>
                      <w14:textFill>
                        <w14:solidFill>
                          <w14:schemeClr w14:val="tx1"/>
                        </w14:solidFill>
                      </w14:textFill>
                    </w:rPr>
                  </w:pPr>
                </w:p>
              </w:tc>
              <w:tc>
                <w:tcPr>
                  <w:tcW w:w="358" w:type="pct"/>
                  <w:tcBorders>
                    <w:top w:val="single" w:color="auto" w:sz="4" w:space="0"/>
                  </w:tcBorders>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315" w:type="pct"/>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531" w:type="pct"/>
                  <w:noWrap w:val="0"/>
                  <w:vAlign w:val="center"/>
                </w:tcPr>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6、VOCs 物料转移和输送无组织排放</w:t>
                  </w:r>
                </w:p>
                <w:p>
                  <w:pPr>
                    <w:spacing w:line="240" w:lineRule="auto"/>
                    <w:ind w:firstLine="0" w:firstLineChars="0"/>
                    <w:jc w:val="center"/>
                    <w:rPr>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控制要求</w:t>
                  </w:r>
                </w:p>
              </w:tc>
              <w:tc>
                <w:tcPr>
                  <w:tcW w:w="2475" w:type="pct"/>
                  <w:tcBorders>
                    <w:top w:val="single" w:color="auto" w:sz="4" w:space="0"/>
                  </w:tcBorders>
                  <w:noWrap w:val="0"/>
                  <w:vAlign w:val="center"/>
                </w:tcPr>
                <w:p>
                  <w:pPr>
                    <w:spacing w:line="240" w:lineRule="auto"/>
                    <w:ind w:firstLine="0" w:firstLineChars="0"/>
                    <w:jc w:val="both"/>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6.1.1 液态 VOCs 物料应采用密闭管道输送。采用非管道输送方式转移液态 VOCs 物料时，应采用密闭容器、罐车。</w:t>
                  </w:r>
                </w:p>
              </w:tc>
              <w:tc>
                <w:tcPr>
                  <w:tcW w:w="1319" w:type="pct"/>
                  <w:noWrap w:val="0"/>
                  <w:vAlign w:val="center"/>
                </w:tcPr>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 项 目 涉 VOCs</w:t>
                  </w:r>
                </w:p>
                <w:p>
                  <w:pPr>
                    <w:spacing w:line="240" w:lineRule="auto"/>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原料，从原料仓库转移至车间过程均不打开包装容器。</w:t>
                  </w:r>
                </w:p>
              </w:tc>
              <w:tc>
                <w:tcPr>
                  <w:tcW w:w="358" w:type="pct"/>
                  <w:tcBorders>
                    <w:top w:val="single" w:color="auto" w:sz="4" w:space="0"/>
                  </w:tcBorders>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315" w:type="pct"/>
                  <w:vMerge w:val="restart"/>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531" w:type="pct"/>
                  <w:vMerge w:val="restart"/>
                  <w:noWrap w:val="0"/>
                  <w:vAlign w:val="center"/>
                </w:tcPr>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lang w:val="en-US" w:eastAsia="zh-CN"/>
                      <w14:textFill>
                        <w14:solidFill>
                          <w14:schemeClr w14:val="tx1"/>
                        </w14:solidFill>
                      </w14:textFill>
                    </w:rPr>
                    <w:t>7、</w:t>
                  </w:r>
                  <w:r>
                    <w:rPr>
                      <w:rFonts w:hint="eastAsia"/>
                      <w:i w:val="0"/>
                      <w:iCs w:val="0"/>
                      <w:color w:val="000000" w:themeColor="text1"/>
                      <w:sz w:val="21"/>
                      <w:szCs w:val="21"/>
                      <w14:textFill>
                        <w14:solidFill>
                          <w14:schemeClr w14:val="tx1"/>
                        </w14:solidFill>
                      </w14:textFill>
                    </w:rPr>
                    <w:t>工艺过程</w:t>
                  </w:r>
                </w:p>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VOCs 无组织</w:t>
                  </w:r>
                </w:p>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排放控制要求</w:t>
                  </w:r>
                </w:p>
              </w:tc>
              <w:tc>
                <w:tcPr>
                  <w:tcW w:w="2475" w:type="pct"/>
                  <w:tcBorders>
                    <w:top w:val="single" w:color="auto" w:sz="4" w:space="0"/>
                  </w:tcBorders>
                  <w:noWrap w:val="0"/>
                  <w:vAlign w:val="center"/>
                </w:tcPr>
                <w:p>
                  <w:pPr>
                    <w:spacing w:line="240" w:lineRule="auto"/>
                    <w:ind w:firstLine="0" w:firstLineChars="0"/>
                    <w:jc w:val="both"/>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7.2.1VOCs 质量占比大于等于10%的含 VOCs 产品，其使用过程应采用密闭设备或在密闭空间内操作，废气应排至 VOCs 废气收集处理系统；无法密闭的，应采取局部气体收集措施，废气应排至 VOCs 废气收集处理系统。含 VOCs 产品的使用过程包括但不限于以下作业：</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a）调配（混合、搅拌等）；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b）涂装（喷涂、浸涂、淋涂、辊涂、刷涂、涂布等）；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c）印刷（平版、凸版、凹版、孔版等）；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d）粘结（涂胶、热压、复合、贴合等）；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e）印染（染色、印花、定型等）；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f）干燥（烘干、风干、晾干等）；</w:t>
                  </w:r>
                </w:p>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g）清洗（浸洗、喷洗、淋洗、冲洗、擦洗等）。</w:t>
                  </w:r>
                </w:p>
              </w:tc>
              <w:tc>
                <w:tcPr>
                  <w:tcW w:w="1319" w:type="pct"/>
                  <w:noWrap w:val="0"/>
                  <w:vAlign w:val="center"/>
                </w:tcPr>
                <w:p>
                  <w:pPr>
                    <w:spacing w:line="240" w:lineRule="auto"/>
                    <w:ind w:firstLine="0" w:firstLineChars="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本项目涉及有机废气产污工段为串焊、</w:t>
                  </w:r>
                  <w:r>
                    <w:rPr>
                      <w:rFonts w:hint="eastAsia"/>
                      <w:color w:val="000000" w:themeColor="text1"/>
                      <w:sz w:val="21"/>
                      <w:szCs w:val="21"/>
                      <w:lang w:val="en-US" w:eastAsia="zh-CN"/>
                      <w14:textFill>
                        <w14:solidFill>
                          <w14:schemeClr w14:val="tx1"/>
                        </w14:solidFill>
                      </w14:textFill>
                    </w:rPr>
                    <w:t>装框（打胶、固化）</w:t>
                  </w:r>
                  <w:r>
                    <w:rPr>
                      <w:rFonts w:hint="eastAsia"/>
                      <w:color w:val="000000" w:themeColor="text1"/>
                      <w:sz w:val="21"/>
                      <w:szCs w:val="21"/>
                      <w14:textFill>
                        <w14:solidFill>
                          <w14:schemeClr w14:val="tx1"/>
                        </w14:solidFill>
                      </w14:textFill>
                    </w:rPr>
                    <w:t>等工序，产生的非甲烷总烃经集气装置+二级活性炭吸附装置”处理后经 15m 排气筒排放。</w:t>
                  </w:r>
                </w:p>
              </w:tc>
              <w:tc>
                <w:tcPr>
                  <w:tcW w:w="358" w:type="pct"/>
                  <w:tcBorders>
                    <w:top w:val="single" w:color="auto" w:sz="4" w:space="0"/>
                  </w:tcBorders>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71" w:hRule="atLeast"/>
              </w:trPr>
              <w:tc>
                <w:tcPr>
                  <w:tcW w:w="315" w:type="pct"/>
                  <w:vMerge w:val="continue"/>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p>
              </w:tc>
              <w:tc>
                <w:tcPr>
                  <w:tcW w:w="531" w:type="pct"/>
                  <w:vMerge w:val="continue"/>
                  <w:noWrap w:val="0"/>
                  <w:vAlign w:val="center"/>
                </w:tcPr>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p>
              </w:tc>
              <w:tc>
                <w:tcPr>
                  <w:tcW w:w="2475" w:type="pct"/>
                  <w:tcBorders>
                    <w:top w:val="single" w:color="auto" w:sz="4" w:space="0"/>
                  </w:tcBorders>
                  <w:noWrap w:val="0"/>
                  <w:vAlign w:val="center"/>
                </w:tcPr>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7.3.4 工艺过程产生的含 VOCs废料（渣、液）应按照第 5 章、第 6 章的要求进行储存、转移和输送。盛装过 VOCs 物料的废包装容器应加盖密闭。</w:t>
                  </w:r>
                </w:p>
              </w:tc>
              <w:tc>
                <w:tcPr>
                  <w:tcW w:w="1319" w:type="pct"/>
                  <w:noWrap w:val="0"/>
                  <w:vAlign w:val="center"/>
                </w:tcPr>
                <w:p>
                  <w:pPr>
                    <w:spacing w:line="240" w:lineRule="auto"/>
                    <w:ind w:firstLine="0" w:firstLineChars="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生产过程中产生的废活性炭等利用 吨 桶 收集储存，妥善堆放于危废仓库中。</w:t>
                  </w:r>
                </w:p>
              </w:tc>
              <w:tc>
                <w:tcPr>
                  <w:tcW w:w="358" w:type="pct"/>
                  <w:tcBorders>
                    <w:top w:val="single" w:color="auto" w:sz="4" w:space="0"/>
                  </w:tcBorders>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71" w:hRule="atLeast"/>
              </w:trPr>
              <w:tc>
                <w:tcPr>
                  <w:tcW w:w="315" w:type="pct"/>
                  <w:vMerge w:val="restart"/>
                  <w:noWrap w:val="0"/>
                  <w:vAlign w:val="center"/>
                </w:tcPr>
                <w:p>
                  <w:pPr>
                    <w:spacing w:line="240"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531" w:type="pct"/>
                  <w:vMerge w:val="restart"/>
                  <w:noWrap w:val="0"/>
                  <w:vAlign w:val="center"/>
                </w:tcPr>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10、VOCs</w:t>
                  </w:r>
                </w:p>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无 组 织 排 放废 气 收 集 处</w:t>
                  </w:r>
                </w:p>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理系统要求</w:t>
                  </w:r>
                </w:p>
              </w:tc>
              <w:tc>
                <w:tcPr>
                  <w:tcW w:w="2475" w:type="pct"/>
                  <w:tcBorders>
                    <w:top w:val="single" w:color="auto" w:sz="4" w:space="0"/>
                  </w:tcBorders>
                  <w:noWrap w:val="0"/>
                  <w:vAlign w:val="center"/>
                </w:tcPr>
                <w:p>
                  <w:pPr>
                    <w:spacing w:line="240" w:lineRule="auto"/>
                    <w:ind w:firstLine="0" w:firstLineChars="0"/>
                    <w:jc w:val="left"/>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10.1.2VOCs 废气收集处理系统应与生产工艺设备同步运行。</w:t>
                  </w:r>
                </w:p>
                <w:p>
                  <w:pPr>
                    <w:spacing w:line="240" w:lineRule="auto"/>
                    <w:ind w:firstLine="0" w:firstLineChars="0"/>
                    <w:jc w:val="both"/>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VOCs 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319" w:type="pct"/>
                  <w:vMerge w:val="restart"/>
                  <w:noWrap w:val="0"/>
                  <w:vAlign w:val="center"/>
                </w:tcPr>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本项目VOCs废气收集处理系统与生产工艺设备同步建设运行；</w:t>
                  </w:r>
                </w:p>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VOCs废气收集处理系统发生故障或检修时，对应的生产工艺设备可停止运行，待检修完毕后同</w:t>
                  </w:r>
                </w:p>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步投入使用；经估算，VOCs 废气收集处理系统污染物排放能够符合《大气污染物综合排放标准》</w:t>
                  </w:r>
                </w:p>
                <w:p>
                  <w:pPr>
                    <w:spacing w:line="240" w:lineRule="auto"/>
                    <w:ind w:firstLine="0" w:firstLineChars="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DB32/4041-2021）；本项目收集的 NMHC初始排放速 率＜2kg/h，VOCs处理设施处理效率为 90%。</w:t>
                  </w:r>
                </w:p>
              </w:tc>
              <w:tc>
                <w:tcPr>
                  <w:tcW w:w="358" w:type="pct"/>
                  <w:tcBorders>
                    <w:top w:val="single" w:color="auto" w:sz="4" w:space="0"/>
                  </w:tcBorders>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315" w:type="pct"/>
                  <w:vMerge w:val="continue"/>
                  <w:noWrap w:val="0"/>
                  <w:vAlign w:val="center"/>
                </w:tcPr>
                <w:p>
                  <w:pPr>
                    <w:spacing w:line="240" w:lineRule="auto"/>
                    <w:ind w:firstLine="0" w:firstLineChars="0"/>
                    <w:jc w:val="center"/>
                    <w:rPr>
                      <w:rFonts w:hint="eastAsia"/>
                      <w:color w:val="000000" w:themeColor="text1"/>
                      <w:sz w:val="21"/>
                      <w:szCs w:val="21"/>
                      <w:lang w:val="en-US" w:eastAsia="zh-CN"/>
                      <w14:textFill>
                        <w14:solidFill>
                          <w14:schemeClr w14:val="tx1"/>
                        </w14:solidFill>
                      </w14:textFill>
                    </w:rPr>
                  </w:pPr>
                </w:p>
              </w:tc>
              <w:tc>
                <w:tcPr>
                  <w:tcW w:w="531" w:type="pct"/>
                  <w:vMerge w:val="continue"/>
                  <w:noWrap w:val="0"/>
                  <w:vAlign w:val="center"/>
                </w:tcPr>
                <w:p>
                  <w:pPr>
                    <w:spacing w:line="240" w:lineRule="auto"/>
                    <w:ind w:firstLine="0" w:firstLineChars="0"/>
                    <w:jc w:val="center"/>
                    <w:rPr>
                      <w:rFonts w:hint="eastAsia"/>
                      <w:i w:val="0"/>
                      <w:iCs w:val="0"/>
                      <w:color w:val="000000" w:themeColor="text1"/>
                      <w:sz w:val="21"/>
                      <w:szCs w:val="21"/>
                      <w14:textFill>
                        <w14:solidFill>
                          <w14:schemeClr w14:val="tx1"/>
                        </w14:solidFill>
                      </w14:textFill>
                    </w:rPr>
                  </w:pPr>
                </w:p>
              </w:tc>
              <w:tc>
                <w:tcPr>
                  <w:tcW w:w="2475" w:type="pct"/>
                  <w:tcBorders>
                    <w:top w:val="single" w:color="auto" w:sz="4" w:space="0"/>
                  </w:tcBorders>
                  <w:noWrap w:val="0"/>
                  <w:vAlign w:val="center"/>
                </w:tcPr>
                <w:p>
                  <w:pPr>
                    <w:spacing w:line="240" w:lineRule="auto"/>
                    <w:ind w:firstLine="0" w:firstLineChars="0"/>
                    <w:jc w:val="both"/>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10.3.1VOCs 废气收集处理系统污染物排放应符合 GB16297 或相关行业排放标准的规定。对于重点地区，收集的废气中NMHC初始排放速率≥2kg/h 时，应配置</w:t>
                  </w:r>
                </w:p>
                <w:p>
                  <w:pPr>
                    <w:spacing w:line="240" w:lineRule="auto"/>
                    <w:ind w:firstLine="0" w:firstLineChars="0"/>
                    <w:jc w:val="both"/>
                    <w:rPr>
                      <w:rFonts w:hint="eastAsia"/>
                      <w:i w:val="0"/>
                      <w:iCs w:val="0"/>
                      <w:color w:val="000000" w:themeColor="text1"/>
                      <w:sz w:val="21"/>
                      <w:szCs w:val="21"/>
                      <w14:textFill>
                        <w14:solidFill>
                          <w14:schemeClr w14:val="tx1"/>
                        </w14:solidFill>
                      </w14:textFill>
                    </w:rPr>
                  </w:pPr>
                  <w:r>
                    <w:rPr>
                      <w:rFonts w:hint="eastAsia"/>
                      <w:i w:val="0"/>
                      <w:iCs w:val="0"/>
                      <w:color w:val="000000" w:themeColor="text1"/>
                      <w:sz w:val="21"/>
                      <w:szCs w:val="21"/>
                      <w14:textFill>
                        <w14:solidFill>
                          <w14:schemeClr w14:val="tx1"/>
                        </w14:solidFill>
                      </w14:textFill>
                    </w:rPr>
                    <w:t>VOCs 处理设施，处理效率不应低于80%；</w:t>
                  </w:r>
                </w:p>
              </w:tc>
              <w:tc>
                <w:tcPr>
                  <w:tcW w:w="1319" w:type="pct"/>
                  <w:vMerge w:val="continue"/>
                  <w:noWrap w:val="0"/>
                  <w:vAlign w:val="center"/>
                </w:tcPr>
                <w:p>
                  <w:pPr>
                    <w:spacing w:line="240" w:lineRule="auto"/>
                    <w:ind w:firstLine="0" w:firstLineChars="0"/>
                    <w:jc w:val="left"/>
                    <w:rPr>
                      <w:rFonts w:hint="eastAsia"/>
                      <w:color w:val="000000" w:themeColor="text1"/>
                      <w:sz w:val="21"/>
                      <w:szCs w:val="21"/>
                      <w14:textFill>
                        <w14:solidFill>
                          <w14:schemeClr w14:val="tx1"/>
                        </w14:solidFill>
                      </w14:textFill>
                    </w:rPr>
                  </w:pPr>
                </w:p>
              </w:tc>
              <w:tc>
                <w:tcPr>
                  <w:tcW w:w="358" w:type="pct"/>
                  <w:tcBorders>
                    <w:top w:val="single" w:color="auto" w:sz="4" w:space="0"/>
                  </w:tcBorders>
                  <w:noWrap w:val="0"/>
                  <w:vAlign w:val="center"/>
                </w:tcPr>
                <w:p>
                  <w:pPr>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符合</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与《</w:t>
            </w:r>
            <w:r>
              <w:rPr>
                <w:rFonts w:hint="eastAsia" w:ascii="宋体" w:hAnsi="宋体" w:cs="宋体"/>
                <w:color w:val="000000" w:themeColor="text1"/>
                <w14:textFill>
                  <w14:solidFill>
                    <w14:schemeClr w14:val="tx1"/>
                  </w14:solidFill>
                </w14:textFill>
              </w:rPr>
              <w:t>湖南省“十四五”生态环境保护规划</w:t>
            </w:r>
            <w:r>
              <w:rPr>
                <w:color w:val="000000" w:themeColor="text1"/>
                <w14:textFill>
                  <w14:solidFill>
                    <w14:schemeClr w14:val="tx1"/>
                  </w14:solidFill>
                </w14:textFill>
              </w:rPr>
              <w:t>》的符合性分析</w:t>
            </w:r>
          </w:p>
          <w:p>
            <w:pPr>
              <w:ind w:firstLine="480"/>
              <w:rPr>
                <w:rFonts w:hint="eastAsia"/>
                <w:color w:val="000000" w:themeColor="text1"/>
                <w14:textFill>
                  <w14:solidFill>
                    <w14:schemeClr w14:val="tx1"/>
                  </w14:solidFill>
                </w14:textFill>
              </w:rPr>
            </w:pPr>
            <w:r>
              <w:rPr>
                <w:color w:val="000000" w:themeColor="text1"/>
                <w14:textFill>
                  <w14:solidFill>
                    <w14:schemeClr w14:val="tx1"/>
                  </w14:solidFill>
                </w14:textFill>
              </w:rPr>
              <w:t>根据《湖南省“十</w:t>
            </w:r>
            <w:r>
              <w:rPr>
                <w:rFonts w:hint="eastAsia"/>
                <w:color w:val="000000" w:themeColor="text1"/>
                <w14:textFill>
                  <w14:solidFill>
                    <w14:schemeClr w14:val="tx1"/>
                  </w14:solidFill>
                </w14:textFill>
              </w:rPr>
              <w:t>四</w:t>
            </w:r>
            <w:r>
              <w:rPr>
                <w:color w:val="000000" w:themeColor="text1"/>
                <w14:textFill>
                  <w14:solidFill>
                    <w14:schemeClr w14:val="tx1"/>
                  </w14:solidFill>
                </w14:textFill>
              </w:rPr>
              <w:t>五”环境保护规划》中</w:t>
            </w:r>
            <w:r>
              <w:rPr>
                <w:rFonts w:hint="eastAsia" w:ascii="宋体" w:hAnsi="宋体" w:cs="宋体"/>
                <w:color w:val="000000" w:themeColor="text1"/>
                <w:shd w:val="clear" w:color="auto" w:fill="FFFFFF"/>
                <w14:textFill>
                  <w14:solidFill>
                    <w14:schemeClr w14:val="tx1"/>
                  </w14:solidFill>
                </w14:textFill>
              </w:rPr>
              <w:t>“</w:t>
            </w:r>
            <w:r>
              <w:rPr>
                <w:rStyle w:val="29"/>
                <w:rFonts w:hint="eastAsia" w:ascii="宋体" w:hAnsi="宋体" w:cs="宋体"/>
                <w:color w:val="000000" w:themeColor="text1"/>
                <w:shd w:val="clear" w:color="auto" w:fill="FFFFFF"/>
                <w14:textFill>
                  <w14:solidFill>
                    <w14:schemeClr w14:val="tx1"/>
                  </w14:solidFill>
                </w14:textFill>
              </w:rPr>
              <w:t>（五）严格生态环境准入。严格生态环境分区引导</w:t>
            </w:r>
            <w:r>
              <w:rPr>
                <w:rFonts w:hint="eastAsia" w:ascii="宋体" w:hAnsi="宋体" w:cs="宋体"/>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严格落实湖南省“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符合性分析：本项目位于工业园区，符合“三线一单”准入要求，与《湖南省“十四五”环境保护规划》中相关内容是相符的。</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4、与《永州市“十四五”生态环境保护规划》的符合性分析</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根据《永州市“十四五”生态环境保护规划》中“（二）严格环境准入与管控”相关内容，分析如下：</w:t>
            </w:r>
          </w:p>
          <w:p>
            <w:pPr>
              <w:pStyle w:val="2"/>
              <w:ind w:firstLine="482"/>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表1-</w:t>
            </w:r>
            <w:r>
              <w:rPr>
                <w:rFonts w:hint="eastAsia"/>
                <w:b/>
                <w:bCs/>
                <w:color w:val="000000" w:themeColor="text1"/>
                <w:sz w:val="21"/>
                <w:szCs w:val="21"/>
                <w14:textFill>
                  <w14:solidFill>
                    <w14:schemeClr w14:val="tx1"/>
                  </w14:solidFill>
                </w14:textFill>
              </w:rPr>
              <w:t>5</w:t>
            </w:r>
            <w:r>
              <w:rPr>
                <w:b/>
                <w:bCs/>
                <w:color w:val="000000" w:themeColor="text1"/>
                <w:sz w:val="21"/>
                <w:szCs w:val="21"/>
                <w14:textFill>
                  <w14:solidFill>
                    <w14:schemeClr w14:val="tx1"/>
                  </w14:solidFill>
                </w14:textFill>
              </w:rPr>
              <w:t xml:space="preserve">  与</w:t>
            </w:r>
            <w:r>
              <w:rPr>
                <w:rFonts w:hint="eastAsia"/>
                <w:b/>
                <w:bCs/>
                <w:color w:val="000000" w:themeColor="text1"/>
                <w:sz w:val="21"/>
                <w:szCs w:val="21"/>
                <w14:textFill>
                  <w14:solidFill>
                    <w14:schemeClr w14:val="tx1"/>
                  </w14:solidFill>
                </w14:textFill>
              </w:rPr>
              <w:t>永州市“十四五”生态环境保护规划</w:t>
            </w:r>
            <w:r>
              <w:rPr>
                <w:b/>
                <w:bCs/>
                <w:color w:val="000000" w:themeColor="text1"/>
                <w:sz w:val="21"/>
                <w:szCs w:val="21"/>
                <w14:textFill>
                  <w14:solidFill>
                    <w14:schemeClr w14:val="tx1"/>
                  </w14:solidFill>
                </w14:textFill>
              </w:rPr>
              <w:t>符合性分析</w:t>
            </w:r>
          </w:p>
          <w:tbl>
            <w:tblPr>
              <w:tblStyle w:val="26"/>
              <w:tblW w:w="8174"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05"/>
              <w:gridCol w:w="733"/>
              <w:gridCol w:w="4757"/>
              <w:gridCol w:w="1430"/>
              <w:gridCol w:w="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448"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规划</w:t>
                  </w:r>
                  <w:r>
                    <w:rPr>
                      <w:rFonts w:hint="eastAsia"/>
                      <w:color w:val="000000" w:themeColor="text1"/>
                      <w:sz w:val="21"/>
                      <w:szCs w:val="21"/>
                      <w14:textFill>
                        <w14:solidFill>
                          <w14:schemeClr w14:val="tx1"/>
                        </w14:solidFill>
                      </w14:textFill>
                    </w:rPr>
                    <w:t>内容</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相关要求</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本项目情况</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严格环境准入</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将建设项目污染物排放总量指标作为项目环评审批的前提条件，严控新增排放量。加强永州市11家省级工业园区生态环境准入管理。推进“三线一单”与排污许可、环评审批、环境监测、环境执法等数据系统共享。探索构建以“三线一单”为环境 空间管控基础，以规划环评和项目环评为环境准入关口，以排污许可为企业运行守法依据，以执法、督察为环境监管闭 环的全过程环境管理框架。</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本项目为光伏设备及元器件制造，位于工业园区，不属于</w:t>
                  </w:r>
                  <w:r>
                    <w:rPr>
                      <w:color w:val="000000" w:themeColor="text1"/>
                      <w:sz w:val="21"/>
                      <w:szCs w:val="21"/>
                      <w14:textFill>
                        <w14:solidFill>
                          <w14:schemeClr w14:val="tx1"/>
                        </w14:solidFill>
                      </w14:textFill>
                    </w:rPr>
                    <w:t>落后产能和污染严重项目</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加强规划环境影响评价</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严格执行以环评制度为主体的生态环境源头预防制度，以国土空间规划、区域规划、行业 发展规划引导经济社会发展，全面推进重点区域、重点流域、重点行业规划环评。推动规划编制底线约束，前置考虑空间 管制、总量管控和生态环境准入，统筹区域空间布局与生态 安全格局，统筹发展目标与资源环境承载力。严格审查涉“两高”行业的有关综合性规划和工业、能源等专项规划，严格控制“两高”行业发展规模，优化规划布局与实施时序。推动在项目环评审批及事中事后监督管理中落实规划环评成果</w:t>
                  </w:r>
                  <w:r>
                    <w:rPr>
                      <w:rFonts w:hint="eastAsia"/>
                      <w:color w:val="000000" w:themeColor="text1"/>
                      <w:sz w:val="21"/>
                      <w:szCs w:val="21"/>
                      <w14:textFill>
                        <w14:solidFill>
                          <w14:schemeClr w14:val="tx1"/>
                        </w14:solidFill>
                      </w14:textFill>
                    </w:rPr>
                    <w:t>。</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w:t>
                  </w:r>
                  <w:r>
                    <w:rPr>
                      <w:color w:val="000000" w:themeColor="text1"/>
                      <w:sz w:val="21"/>
                      <w:szCs w:val="21"/>
                      <w14:textFill>
                        <w14:solidFill>
                          <w14:schemeClr w14:val="tx1"/>
                        </w14:solidFill>
                      </w14:textFill>
                    </w:rPr>
                    <w:t>执行以环评制度为主体的生态环境源头预防制度</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全面实行排污许可制度</w:t>
                  </w: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推行以排污许可制为核心的固定污染源监管制度，推动工业固体废物、土壤环境要素全覆盖，实现固定污染源排污许可全覆盖。严格落实企业持证排 污要求，按照“新老有别、平稳过渡”原则，推进排污口清理整治，规范排污口设置。依托排污许可证实施企事业单位 污染物排放总量指标分配、监管和考核。加强对排污许可的事中事后监管管理，将排污许可执法检查纳入生态环境执法年度计划，落实排污许可“一证式”管理。持续做好排污许可证换证或登记延续动态更新。推进全市排污许可制度与环 境影响评价制度有效融合，推动重点行业企业环境影响评价、排污许可、监管执法全闭环管理。</w:t>
                  </w:r>
                </w:p>
              </w:tc>
              <w:tc>
                <w:tcPr>
                  <w:tcW w:w="874"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本项目严格执行</w:t>
                  </w:r>
                  <w:r>
                    <w:rPr>
                      <w:color w:val="000000" w:themeColor="text1"/>
                      <w:sz w:val="21"/>
                      <w:szCs w:val="21"/>
                      <w14:textFill>
                        <w14:solidFill>
                          <w14:schemeClr w14:val="tx1"/>
                        </w14:solidFill>
                      </w14:textFill>
                    </w:rPr>
                    <w:t>排污许可制为核心的固定污染源监管制度</w:t>
                  </w: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44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290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c>
                <w:tcPr>
                  <w:tcW w:w="874" w:type="pct"/>
                  <w:noWrap w:val="0"/>
                  <w:vAlign w:val="center"/>
                </w:tcPr>
                <w:p>
                  <w:pPr>
                    <w:spacing w:line="240" w:lineRule="auto"/>
                    <w:ind w:firstLine="0" w:firstLineChars="0"/>
                    <w:jc w:val="center"/>
                    <w:rPr>
                      <w:rFonts w:hint="eastAsia"/>
                      <w:color w:val="000000" w:themeColor="text1"/>
                      <w:sz w:val="21"/>
                      <w:szCs w:val="21"/>
                      <w14:textFill>
                        <w14:solidFill>
                          <w14:schemeClr w14:val="tx1"/>
                        </w14:solidFill>
                      </w14:textFill>
                    </w:rPr>
                  </w:pPr>
                </w:p>
              </w:tc>
              <w:tc>
                <w:tcPr>
                  <w:tcW w:w="458" w:type="pct"/>
                  <w:noWrap w:val="0"/>
                  <w:vAlign w:val="center"/>
                </w:tcPr>
                <w:p>
                  <w:pPr>
                    <w:spacing w:line="240" w:lineRule="auto"/>
                    <w:ind w:firstLine="0" w:firstLineChars="0"/>
                    <w:jc w:val="center"/>
                    <w:rPr>
                      <w:color w:val="000000" w:themeColor="text1"/>
                      <w:sz w:val="21"/>
                      <w:szCs w:val="21"/>
                      <w14:textFill>
                        <w14:solidFill>
                          <w14:schemeClr w14:val="tx1"/>
                        </w14:solidFill>
                      </w14:textFill>
                    </w:rPr>
                  </w:pP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与周边企业相容性分析</w:t>
            </w:r>
          </w:p>
          <w:p>
            <w:pPr>
              <w:pStyle w:val="76"/>
              <w:adjustRightInd/>
              <w:snapToGrid/>
              <w:spacing w:line="360" w:lineRule="auto"/>
              <w:ind w:firstLine="480"/>
              <w:jc w:val="both"/>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本项目租用</w:t>
            </w:r>
            <w:r>
              <w:rPr>
                <w:rFonts w:hint="eastAsia"/>
                <w:color w:val="000000" w:themeColor="text1"/>
                <w14:textFill>
                  <w14:solidFill>
                    <w14:schemeClr w14:val="tx1"/>
                  </w14:solidFill>
                </w14:textFill>
              </w:rPr>
              <w:t>永州市经济技术开发区南部片区</w:t>
            </w:r>
            <w:r>
              <w:rPr>
                <w:rFonts w:hint="eastAsia"/>
                <w:color w:val="000000" w:themeColor="text1"/>
                <w:szCs w:val="21"/>
                <w14:textFill>
                  <w14:solidFill>
                    <w14:schemeClr w14:val="tx1"/>
                  </w14:solidFill>
                </w14:textFill>
              </w:rPr>
              <w:t>先进装备产业园标准厂房</w:t>
            </w:r>
            <w:r>
              <w:rPr>
                <w:rFonts w:hint="eastAsia"/>
                <w:color w:val="000000" w:themeColor="text1"/>
                <w:lang w:val="zh-CN"/>
                <w14:textFill>
                  <w14:solidFill>
                    <w14:schemeClr w14:val="tx1"/>
                  </w14:solidFill>
                </w14:textFill>
              </w:rPr>
              <w:t>，本项目</w:t>
            </w:r>
            <w:r>
              <w:rPr>
                <w:rFonts w:hint="eastAsia"/>
                <w:color w:val="000000" w:themeColor="text1"/>
                <w:lang w:val="en-US" w:eastAsia="zh-CN"/>
                <w14:textFill>
                  <w14:solidFill>
                    <w14:schemeClr w14:val="tx1"/>
                  </w14:solidFill>
                </w14:textFill>
              </w:rPr>
              <w:t>为</w:t>
            </w:r>
            <w:r>
              <w:rPr>
                <w:rFonts w:hint="eastAsia"/>
                <w:color w:val="000000" w:themeColor="text1"/>
                <w:lang w:val="zh-CN"/>
                <w14:textFill>
                  <w14:solidFill>
                    <w14:schemeClr w14:val="tx1"/>
                  </w14:solidFill>
                </w14:textFill>
              </w:rPr>
              <w:t>光伏设备及元器件制造，</w:t>
            </w:r>
            <w:r>
              <w:rPr>
                <w:rFonts w:hint="eastAsia"/>
                <w:color w:val="000000" w:themeColor="text1"/>
                <w:lang w:val="en-US" w:eastAsia="zh-CN"/>
                <w14:textFill>
                  <w14:solidFill>
                    <w14:schemeClr w14:val="tx1"/>
                  </w14:solidFill>
                </w14:textFill>
              </w:rPr>
              <w:t>属于</w:t>
            </w:r>
            <w:r>
              <w:rPr>
                <w:rFonts w:hint="eastAsia" w:eastAsia="宋体"/>
                <w:color w:val="000000" w:themeColor="text1"/>
                <w14:textFill>
                  <w14:solidFill>
                    <w14:schemeClr w14:val="tx1"/>
                  </w14:solidFill>
                </w14:textFill>
              </w:rPr>
              <w:t>先进装备制造</w:t>
            </w:r>
            <w:r>
              <w:rPr>
                <w:rFonts w:hint="eastAsia" w:eastAsia="宋体"/>
                <w:color w:val="000000" w:themeColor="text1"/>
                <w:lang w:val="en-US" w:eastAsia="zh-CN"/>
                <w14:textFill>
                  <w14:solidFill>
                    <w14:schemeClr w14:val="tx1"/>
                  </w14:solidFill>
                </w14:textFill>
              </w:rPr>
              <w:t>；</w:t>
            </w:r>
            <w:r>
              <w:rPr>
                <w:rFonts w:hint="eastAsia" w:eastAsia="宋体"/>
                <w:color w:val="000000" w:themeColor="text1"/>
                <w:lang w:val="zh-CN"/>
                <w14:textFill>
                  <w14:solidFill>
                    <w14:schemeClr w14:val="tx1"/>
                  </w14:solidFill>
                </w14:textFill>
              </w:rPr>
              <w:t>项目的建成不会影响或限制周边企业的发展，周边企业对本项目亦不构成限制影响</w:t>
            </w:r>
            <w:r>
              <w:rPr>
                <w:rFonts w:hint="eastAsia"/>
                <w:color w:val="000000" w:themeColor="text1"/>
                <w:lang w:val="zh-CN"/>
                <w14:textFill>
                  <w14:solidFill>
                    <w14:schemeClr w14:val="tx1"/>
                  </w14:solidFill>
                </w14:textFill>
              </w:rPr>
              <w:t>；因此，本项目与周边企业具有相容性。</w:t>
            </w:r>
          </w:p>
          <w:p>
            <w:pPr>
              <w:pStyle w:val="76"/>
              <w:adjustRightInd/>
              <w:snapToGrid/>
              <w:spacing w:line="360" w:lineRule="auto"/>
              <w:ind w:firstLine="480"/>
              <w:jc w:val="both"/>
              <w:rPr>
                <w:color w:val="000000" w:themeColor="text1"/>
                <w14:textFill>
                  <w14:solidFill>
                    <w14:schemeClr w14:val="tx1"/>
                  </w14:solidFill>
                </w14:textFill>
              </w:rPr>
            </w:pPr>
          </w:p>
          <w:p>
            <w:pPr>
              <w:pStyle w:val="76"/>
              <w:adjustRightInd/>
              <w:snapToGrid/>
              <w:spacing w:line="360" w:lineRule="auto"/>
              <w:ind w:firstLine="480"/>
              <w:jc w:val="both"/>
              <w:rPr>
                <w:color w:val="000000" w:themeColor="text1"/>
                <w14:textFill>
                  <w14:solidFill>
                    <w14:schemeClr w14:val="tx1"/>
                  </w14:solidFill>
                </w14:textFill>
              </w:rPr>
            </w:pPr>
          </w:p>
          <w:p>
            <w:pPr>
              <w:ind w:left="0" w:leftChars="0" w:firstLine="0" w:firstLineChars="0"/>
              <w:rPr>
                <w:color w:val="000000" w:themeColor="text1"/>
                <w14:textFill>
                  <w14:solidFill>
                    <w14:schemeClr w14:val="tx1"/>
                  </w14:solidFill>
                </w14:textFill>
              </w:rPr>
            </w:pPr>
          </w:p>
        </w:tc>
      </w:tr>
    </w:tbl>
    <w:p>
      <w:pPr>
        <w:ind w:firstLine="600"/>
        <w:outlineLvl w:val="9"/>
        <w:rPr>
          <w:rFonts w:eastAsia="黑体"/>
          <w:color w:val="000000" w:themeColor="text1"/>
          <w:sz w:val="30"/>
          <w14:textFill>
            <w14:solidFill>
              <w14:schemeClr w14:val="tx1"/>
            </w14:solidFill>
          </w14:textFill>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2"/>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12" w:name="_Toc24957"/>
      <w:bookmarkStart w:id="13" w:name="_Toc20141"/>
      <w:bookmarkStart w:id="14" w:name="_Toc23304"/>
      <w:r>
        <w:rPr>
          <w:rFonts w:hint="eastAsia" w:ascii="黑体" w:hAnsi="黑体" w:eastAsia="黑体"/>
          <w:snapToGrid w:val="0"/>
          <w:color w:val="000000" w:themeColor="text1"/>
          <w:sz w:val="30"/>
          <w:szCs w:val="30"/>
          <w14:textFill>
            <w14:solidFill>
              <w14:schemeClr w14:val="tx1"/>
            </w14:solidFill>
          </w14:textFill>
        </w:rPr>
        <w:t>二、建设项目工程分析</w:t>
      </w:r>
      <w:bookmarkEnd w:id="12"/>
      <w:bookmarkEnd w:id="13"/>
      <w:bookmarkEnd w:id="1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85"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建设内容</w:t>
            </w:r>
          </w:p>
        </w:tc>
        <w:tc>
          <w:tcPr>
            <w:tcW w:w="8175" w:type="dxa"/>
            <w:noWrap w:val="0"/>
            <w:vAlign w:val="top"/>
          </w:tcPr>
          <w:p>
            <w:pPr>
              <w:pStyle w:val="76"/>
              <w:adjustRightInd/>
              <w:snapToGrid/>
              <w:spacing w:line="360" w:lineRule="auto"/>
              <w:ind w:firstLine="482"/>
              <w:jc w:val="both"/>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项目背景：</w:t>
            </w:r>
          </w:p>
          <w:p>
            <w:pPr>
              <w:pStyle w:val="76"/>
              <w:adjustRightInd/>
              <w:snapToGrid/>
              <w:spacing w:line="360" w:lineRule="auto"/>
              <w:ind w:firstLine="480"/>
              <w:jc w:val="both"/>
              <w:rPr>
                <w:rFonts w:hint="default" w:eastAsia="宋体"/>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永州鑫科集团</w:t>
            </w:r>
            <w:r>
              <w:rPr>
                <w:rFonts w:hint="default" w:ascii="Times New Roman" w:hAnsi="Times New Roman" w:eastAsia="宋体" w:cs="Times New Roman"/>
                <w:color w:val="000000" w:themeColor="text1"/>
                <w:lang w:val="en-US" w:eastAsia="zh-CN"/>
                <w14:textFill>
                  <w14:solidFill>
                    <w14:schemeClr w14:val="tx1"/>
                  </w14:solidFill>
                </w14:textFill>
              </w:rPr>
              <w:t>新能源有限公司</w:t>
            </w:r>
            <w:r>
              <w:rPr>
                <w:rFonts w:hint="eastAsia"/>
                <w:color w:val="000000" w:themeColor="text1"/>
                <w:lang w:val="en-US" w:eastAsia="zh-CN"/>
                <w14:textFill>
                  <w14:solidFill>
                    <w14:schemeClr w14:val="tx1"/>
                  </w14:solidFill>
                </w14:textFill>
              </w:rPr>
              <w:t>投资21000万元在永州经济技术开发区智能装备产业园生产光伏组件，项目建成后年产300兆瓦光伏组件。</w:t>
            </w:r>
          </w:p>
          <w:p>
            <w:pPr>
              <w:pStyle w:val="76"/>
              <w:adjustRightInd/>
              <w:snapToGrid/>
              <w:spacing w:line="360" w:lineRule="auto"/>
              <w:ind w:firstLine="48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环境保护法》、《中华人民共和国环境影响评价法》及《建设项目环境保护管理条例》等国家有关政策和规定，该项目需进行环境影响评价。依据《中华人民共和国环境影响评价法》和国务院第682号令《建设项目环境保护管理条例》（2017年修订）及《建设项目环境影响评价分类管理名录》（2021年版）的有关规定，本</w:t>
            </w:r>
            <w:r>
              <w:rPr>
                <w:rFonts w:hint="eastAsia"/>
                <w:color w:val="auto"/>
              </w:rPr>
              <w:t>项目属于《建设项目环境影响评价分类管理名录》（2021年版）中“三十五、电气机械和器材制造业77 输配电及控制设备制造382中其他”类别，需编制环评报告表。为此，</w:t>
            </w:r>
            <w:r>
              <w:rPr>
                <w:rFonts w:hint="eastAsia" w:ascii="Times New Roman" w:hAnsi="Times New Roman" w:eastAsia="宋体" w:cs="Times New Roman"/>
                <w:color w:val="000000" w:themeColor="text1"/>
                <w:lang w:val="en-US" w:eastAsia="zh-CN"/>
                <w14:textFill>
                  <w14:solidFill>
                    <w14:schemeClr w14:val="tx1"/>
                  </w14:solidFill>
                </w14:textFill>
              </w:rPr>
              <w:t>永州鑫科集团</w:t>
            </w:r>
            <w:r>
              <w:rPr>
                <w:rFonts w:hint="default" w:ascii="Times New Roman" w:hAnsi="Times New Roman" w:eastAsia="宋体" w:cs="Times New Roman"/>
                <w:color w:val="000000" w:themeColor="text1"/>
                <w:lang w:val="en-US" w:eastAsia="zh-CN"/>
                <w14:textFill>
                  <w14:solidFill>
                    <w14:schemeClr w14:val="tx1"/>
                  </w14:solidFill>
                </w14:textFill>
              </w:rPr>
              <w:t>新能源有限公司</w:t>
            </w:r>
            <w:r>
              <w:rPr>
                <w:rFonts w:hint="eastAsia"/>
                <w:color w:val="auto"/>
              </w:rPr>
              <w:t>委托我公司承担该项目的环境影响评价工作，接受委托后，我公司即组成编制小组，对项目拟建场址进行了实地勘查，在进行较充分的现场调</w:t>
            </w:r>
            <w:r>
              <w:rPr>
                <w:rFonts w:hint="eastAsia"/>
                <w:color w:val="000000" w:themeColor="text1"/>
                <w14:textFill>
                  <w14:solidFill>
                    <w14:schemeClr w14:val="tx1"/>
                  </w14:solidFill>
                </w14:textFill>
              </w:rPr>
              <w:t>查和资料收集的基础上，按照《建设项目环境影响报告表编制技术指南（污染影响类）》有关要求，编制完成了本项目环境影响报告表。</w:t>
            </w:r>
          </w:p>
          <w:p>
            <w:pPr>
              <w:ind w:firstLine="482"/>
              <w:rPr>
                <w:rFonts w:hint="eastAsia"/>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（一）项目组成</w:t>
            </w:r>
          </w:p>
          <w:p>
            <w:pPr>
              <w:ind w:firstLine="480"/>
              <w:jc w:val="left"/>
              <w:rPr>
                <w:bCs/>
                <w:color w:val="000000" w:themeColor="text1"/>
                <w:u w:val="none"/>
                <w14:textFill>
                  <w14:solidFill>
                    <w14:schemeClr w14:val="tx1"/>
                  </w14:solidFill>
                </w14:textFill>
              </w:rPr>
            </w:pPr>
            <w:r>
              <w:rPr>
                <w:rFonts w:hint="eastAsia"/>
                <w:color w:val="000000" w:themeColor="text1"/>
                <w:u w:val="none"/>
                <w:shd w:val="clear" w:color="auto" w:fill="FFFFFF"/>
                <w14:textFill>
                  <w14:solidFill>
                    <w14:schemeClr w14:val="tx1"/>
                  </w14:solidFill>
                </w14:textFill>
              </w:rPr>
              <w:t>项目</w:t>
            </w:r>
            <w:r>
              <w:rPr>
                <w:rFonts w:hint="eastAsia"/>
                <w:color w:val="000000" w:themeColor="text1"/>
                <w:u w:val="none"/>
                <w:shd w:val="clear" w:color="auto" w:fill="FFFFFF"/>
                <w:lang w:eastAsia="zh-CN"/>
                <w14:textFill>
                  <w14:solidFill>
                    <w14:schemeClr w14:val="tx1"/>
                  </w14:solidFill>
                </w14:textFill>
              </w:rPr>
              <w:t>租用永州经济技术开发区智能装备产业园</w:t>
            </w:r>
            <w:r>
              <w:rPr>
                <w:rFonts w:hint="eastAsia"/>
                <w:color w:val="000000" w:themeColor="text1"/>
                <w:u w:val="none"/>
                <w:shd w:val="clear" w:color="auto" w:fill="FFFFFF"/>
                <w:lang w:val="en-US" w:eastAsia="zh-CN"/>
                <w14:textFill>
                  <w14:solidFill>
                    <w14:schemeClr w14:val="tx1"/>
                  </w14:solidFill>
                </w14:textFill>
              </w:rPr>
              <w:t>A7 栋1-2层及A7栋南北面闲置空地，A7栋1层为生产车间，2层为食堂和办公场所，成品仓库位于A7栋北侧，原料仓库位于在A7栋南侧，</w:t>
            </w:r>
            <w:r>
              <w:rPr>
                <w:bCs/>
                <w:color w:val="000000" w:themeColor="text1"/>
                <w:u w:val="none"/>
                <w14:textFill>
                  <w14:solidFill>
                    <w14:schemeClr w14:val="tx1"/>
                  </w14:solidFill>
                </w14:textFill>
              </w:rPr>
              <w:t>主要工程组成见表</w:t>
            </w:r>
            <w:r>
              <w:rPr>
                <w:rFonts w:hint="eastAsia"/>
                <w:bCs/>
                <w:color w:val="000000" w:themeColor="text1"/>
                <w:u w:val="none"/>
                <w14:textFill>
                  <w14:solidFill>
                    <w14:schemeClr w14:val="tx1"/>
                  </w14:solidFill>
                </w14:textFill>
              </w:rPr>
              <w:t>2</w:t>
            </w:r>
            <w:r>
              <w:rPr>
                <w:bCs/>
                <w:color w:val="000000" w:themeColor="text1"/>
                <w:u w:val="none"/>
                <w14:textFill>
                  <w14:solidFill>
                    <w14:schemeClr w14:val="tx1"/>
                  </w14:solidFill>
                </w14:textFill>
              </w:rPr>
              <w:t>-1。</w:t>
            </w:r>
          </w:p>
          <w:p>
            <w:pPr>
              <w:spacing w:line="400" w:lineRule="exact"/>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表2-1   主要建设内容一览表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79"/>
              <w:gridCol w:w="5787"/>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类别</w:t>
                  </w:r>
                </w:p>
              </w:tc>
              <w:tc>
                <w:tcPr>
                  <w:tcW w:w="4192" w:type="pct"/>
                  <w:gridSpan w:val="2"/>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建设内容及规模</w:t>
                  </w:r>
                </w:p>
              </w:tc>
              <w:tc>
                <w:tcPr>
                  <w:tcW w:w="40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0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主体工程</w:t>
                  </w:r>
                </w:p>
              </w:tc>
              <w:tc>
                <w:tcPr>
                  <w:tcW w:w="552" w:type="pct"/>
                  <w:noWrap/>
                  <w:vAlign w:val="center"/>
                </w:tcPr>
                <w:p>
                  <w:pPr>
                    <w:spacing w:line="240" w:lineRule="auto"/>
                    <w:ind w:firstLine="0" w:firstLineChars="0"/>
                    <w:jc w:val="center"/>
                    <w:rPr>
                      <w:rFonts w:hint="default"/>
                      <w:color w:val="000000" w:themeColor="text1"/>
                      <w:sz w:val="21"/>
                      <w:szCs w:val="21"/>
                      <w:u w:val="none"/>
                      <w:lang w:val="en-US"/>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生产厂房</w:t>
                  </w:r>
                </w:p>
              </w:tc>
              <w:tc>
                <w:tcPr>
                  <w:tcW w:w="3640" w:type="pct"/>
                  <w:noWrap/>
                  <w:vAlign w:val="center"/>
                </w:tcPr>
                <w:p>
                  <w:pPr>
                    <w:spacing w:line="240" w:lineRule="auto"/>
                    <w:ind w:firstLine="0" w:firstLineChars="0"/>
                    <w:jc w:val="left"/>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建筑面积4561.96</w:t>
                  </w:r>
                  <w:r>
                    <w:rPr>
                      <w:rFonts w:hint="eastAsia"/>
                      <w:color w:val="000000" w:themeColor="text1"/>
                      <w:sz w:val="21"/>
                      <w:szCs w:val="21"/>
                      <w:u w:val="none"/>
                      <w14:textFill>
                        <w14:solidFill>
                          <w14:schemeClr w14:val="tx1"/>
                        </w14:solidFill>
                      </w14:textFill>
                    </w:rPr>
                    <w:t>m</w:t>
                  </w:r>
                  <w:r>
                    <w:rPr>
                      <w:rFonts w:hint="eastAsia"/>
                      <w:color w:val="000000" w:themeColor="text1"/>
                      <w:sz w:val="21"/>
                      <w:szCs w:val="21"/>
                      <w:u w:val="none"/>
                      <w:vertAlign w:val="superscript"/>
                      <w14:textFill>
                        <w14:solidFill>
                          <w14:schemeClr w14:val="tx1"/>
                        </w14:solidFill>
                      </w14:textFill>
                    </w:rPr>
                    <w:t>2</w:t>
                  </w:r>
                  <w:r>
                    <w:rPr>
                      <w:rFonts w:hint="eastAsia"/>
                      <w:color w:val="000000" w:themeColor="text1"/>
                      <w:sz w:val="21"/>
                      <w:szCs w:val="21"/>
                      <w:u w:val="none"/>
                      <w:vertAlign w:val="baseline"/>
                      <w:lang w:eastAsia="zh-CN"/>
                      <w14:textFill>
                        <w14:solidFill>
                          <w14:schemeClr w14:val="tx1"/>
                        </w14:solidFill>
                      </w14:textFill>
                    </w:rPr>
                    <w:t>，</w:t>
                  </w:r>
                  <w:r>
                    <w:rPr>
                      <w:rFonts w:hint="eastAsia"/>
                      <w:color w:val="000000" w:themeColor="text1"/>
                      <w:sz w:val="21"/>
                      <w:szCs w:val="21"/>
                      <w:u w:val="none"/>
                      <w:vertAlign w:val="baseline"/>
                      <w:lang w:val="en-US" w:eastAsia="zh-CN"/>
                      <w14:textFill>
                        <w14:solidFill>
                          <w14:schemeClr w14:val="tx1"/>
                        </w14:solidFill>
                      </w14:textFill>
                    </w:rPr>
                    <w:t>A7栋1楼主要为光伏组件焊接、层叠、层压、固化、包装区</w:t>
                  </w:r>
                </w:p>
              </w:tc>
              <w:tc>
                <w:tcPr>
                  <w:tcW w:w="403" w:type="pct"/>
                  <w:vMerge w:val="restar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框架</w:t>
                  </w:r>
                  <w:r>
                    <w:rPr>
                      <w:rFonts w:hint="eastAsia"/>
                      <w:color w:val="000000" w:themeColor="text1"/>
                      <w:sz w:val="21"/>
                      <w:szCs w:val="21"/>
                      <w:u w:val="none"/>
                      <w14:textFill>
                        <w14:solidFill>
                          <w14:schemeClr w14:val="tx1"/>
                        </w14:solidFill>
                      </w14:textFill>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辅助工程</w:t>
                  </w:r>
                </w:p>
              </w:tc>
              <w:tc>
                <w:tcPr>
                  <w:tcW w:w="552"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办公室</w:t>
                  </w:r>
                </w:p>
              </w:tc>
              <w:tc>
                <w:tcPr>
                  <w:tcW w:w="3640" w:type="pct"/>
                  <w:tcBorders>
                    <w:bottom w:val="single" w:color="000000" w:sz="4" w:space="0"/>
                  </w:tcBorders>
                  <w:noWrap/>
                  <w:vAlign w:val="center"/>
                </w:tcPr>
                <w:p>
                  <w:pPr>
                    <w:spacing w:line="240" w:lineRule="auto"/>
                    <w:ind w:firstLine="0" w:firstLineChars="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办公室位于</w:t>
                  </w:r>
                  <w:r>
                    <w:rPr>
                      <w:rFonts w:hint="eastAsia"/>
                      <w:color w:val="000000" w:themeColor="text1"/>
                      <w:sz w:val="21"/>
                      <w:szCs w:val="21"/>
                      <w:u w:val="none"/>
                      <w:lang w:val="en-US" w:eastAsia="zh-CN"/>
                      <w14:textFill>
                        <w14:solidFill>
                          <w14:schemeClr w14:val="tx1"/>
                        </w14:solidFill>
                      </w14:textFill>
                    </w:rPr>
                    <w:t>A7栋2楼</w:t>
                  </w:r>
                  <w:r>
                    <w:rPr>
                      <w:rFonts w:hint="eastAsia"/>
                      <w:color w:val="000000" w:themeColor="text1"/>
                      <w:sz w:val="21"/>
                      <w:szCs w:val="21"/>
                      <w:u w:val="none"/>
                      <w14:textFill>
                        <w14:solidFill>
                          <w14:schemeClr w14:val="tx1"/>
                        </w14:solidFill>
                      </w14:textFill>
                    </w:rPr>
                    <w:t>，建筑面积</w:t>
                  </w:r>
                  <w:r>
                    <w:rPr>
                      <w:rFonts w:hint="eastAsia"/>
                      <w:color w:val="000000" w:themeColor="text1"/>
                      <w:sz w:val="21"/>
                      <w:szCs w:val="21"/>
                      <w:u w:val="none"/>
                      <w:lang w:val="en-US" w:eastAsia="zh-CN"/>
                      <w14:textFill>
                        <w14:solidFill>
                          <w14:schemeClr w14:val="tx1"/>
                        </w14:solidFill>
                      </w14:textFill>
                    </w:rPr>
                    <w:t>3000</w:t>
                  </w:r>
                  <w:r>
                    <w:rPr>
                      <w:rFonts w:hint="eastAsia"/>
                      <w:color w:val="000000" w:themeColor="text1"/>
                      <w:sz w:val="21"/>
                      <w:szCs w:val="21"/>
                      <w:u w:val="none"/>
                      <w14:textFill>
                        <w14:solidFill>
                          <w14:schemeClr w14:val="tx1"/>
                        </w14:solidFill>
                      </w14:textFill>
                    </w:rPr>
                    <w:t>m</w:t>
                  </w:r>
                  <w:r>
                    <w:rPr>
                      <w:rFonts w:hint="eastAsia"/>
                      <w:color w:val="000000" w:themeColor="text1"/>
                      <w:sz w:val="21"/>
                      <w:szCs w:val="21"/>
                      <w:u w:val="none"/>
                      <w:vertAlign w:val="superscript"/>
                      <w14:textFill>
                        <w14:solidFill>
                          <w14:schemeClr w14:val="tx1"/>
                        </w14:solidFill>
                      </w14:textFill>
                    </w:rPr>
                    <w:t>2</w:t>
                  </w:r>
                </w:p>
              </w:tc>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vMerge w:val="continue"/>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食堂</w:t>
                  </w:r>
                </w:p>
              </w:tc>
              <w:tc>
                <w:tcPr>
                  <w:tcW w:w="3640" w:type="pct"/>
                  <w:tcBorders>
                    <w:bottom w:val="single" w:color="000000" w:sz="4" w:space="0"/>
                  </w:tcBorders>
                  <w:noWrap/>
                  <w:vAlign w:val="center"/>
                </w:tcPr>
                <w:p>
                  <w:pPr>
                    <w:spacing w:line="240" w:lineRule="auto"/>
                    <w:ind w:firstLine="0" w:firstLineChars="0"/>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食堂位于A7栋2楼，建筑面积260m</w:t>
                  </w:r>
                  <w:r>
                    <w:rPr>
                      <w:rFonts w:hint="eastAsia"/>
                      <w:color w:val="000000" w:themeColor="text1"/>
                      <w:sz w:val="21"/>
                      <w:szCs w:val="21"/>
                      <w:u w:val="none"/>
                      <w:vertAlign w:val="superscript"/>
                      <w:lang w:val="en-US" w:eastAsia="zh-CN"/>
                      <w14:textFill>
                        <w14:solidFill>
                          <w14:schemeClr w14:val="tx1"/>
                        </w14:solidFill>
                      </w14:textFill>
                    </w:rPr>
                    <w:t>2</w:t>
                  </w:r>
                </w:p>
              </w:tc>
              <w:tc>
                <w:tcPr>
                  <w:tcW w:w="403" w:type="pct"/>
                  <w:vMerge w:val="continue"/>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vMerge w:val="continue"/>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闲置区</w:t>
                  </w:r>
                </w:p>
              </w:tc>
              <w:tc>
                <w:tcPr>
                  <w:tcW w:w="3640" w:type="pct"/>
                  <w:tcBorders>
                    <w:bottom w:val="single" w:color="000000" w:sz="4" w:space="0"/>
                  </w:tcBorders>
                  <w:noWrap/>
                  <w:vAlign w:val="center"/>
                </w:tcPr>
                <w:p>
                  <w:pPr>
                    <w:spacing w:line="240" w:lineRule="auto"/>
                    <w:ind w:firstLine="0" w:firstLineChars="0"/>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闲置区位于A7栋2楼，建筑面积2400m</w:t>
                  </w:r>
                  <w:r>
                    <w:rPr>
                      <w:rFonts w:hint="eastAsia"/>
                      <w:color w:val="000000" w:themeColor="text1"/>
                      <w:sz w:val="21"/>
                      <w:szCs w:val="21"/>
                      <w:u w:val="none"/>
                      <w:vertAlign w:val="superscript"/>
                      <w:lang w:val="en-US" w:eastAsia="zh-CN"/>
                      <w14:textFill>
                        <w14:solidFill>
                          <w14:schemeClr w14:val="tx1"/>
                        </w14:solidFill>
                      </w14:textFill>
                    </w:rPr>
                    <w:t>2</w:t>
                  </w:r>
                </w:p>
              </w:tc>
              <w:tc>
                <w:tcPr>
                  <w:tcW w:w="403" w:type="pct"/>
                  <w:vMerge w:val="continue"/>
                  <w:tcBorders>
                    <w:bottom w:val="single" w:color="000000" w:sz="4" w:space="0"/>
                  </w:tcBorders>
                  <w:noWrap/>
                  <w:vAlign w:val="center"/>
                </w:tcPr>
                <w:p>
                  <w:pPr>
                    <w:spacing w:line="240" w:lineRule="auto"/>
                    <w:ind w:firstLine="0" w:firstLineChars="0"/>
                    <w:jc w:val="center"/>
                    <w:rPr>
                      <w:rFonts w:hint="eastAsia"/>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eastAsia="zh-CN"/>
                      <w14:textFill>
                        <w14:solidFill>
                          <w14:schemeClr w14:val="tx1"/>
                        </w14:solidFill>
                      </w14:textFill>
                    </w:rPr>
                    <w:t>仓库</w:t>
                  </w:r>
                </w:p>
              </w:tc>
              <w:tc>
                <w:tcPr>
                  <w:tcW w:w="3640" w:type="pct"/>
                  <w:tcBorders>
                    <w:top w:val="single" w:color="000000" w:sz="4" w:space="0"/>
                  </w:tcBorders>
                  <w:noWrap/>
                  <w:vAlign w:val="center"/>
                </w:tcPr>
                <w:p>
                  <w:pPr>
                    <w:spacing w:line="240" w:lineRule="auto"/>
                    <w:ind w:firstLine="0" w:firstLineChars="0"/>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原料仓库位于A7栋南侧，建筑面积约1169.38m</w:t>
                  </w:r>
                  <w:r>
                    <w:rPr>
                      <w:rFonts w:hint="eastAsia"/>
                      <w:color w:val="000000" w:themeColor="text1"/>
                      <w:sz w:val="21"/>
                      <w:szCs w:val="21"/>
                      <w:u w:val="none"/>
                      <w:vertAlign w:val="superscript"/>
                      <w:lang w:val="en-US" w:eastAsia="zh-CN"/>
                      <w14:textFill>
                        <w14:solidFill>
                          <w14:schemeClr w14:val="tx1"/>
                        </w14:solidFill>
                      </w14:textFill>
                    </w:rPr>
                    <w:t>2</w:t>
                  </w:r>
                  <w:r>
                    <w:rPr>
                      <w:rFonts w:hint="eastAsia"/>
                      <w:color w:val="000000" w:themeColor="text1"/>
                      <w:sz w:val="21"/>
                      <w:szCs w:val="21"/>
                      <w:u w:val="none"/>
                      <w:lang w:val="en-US" w:eastAsia="zh-CN"/>
                      <w14:textFill>
                        <w14:solidFill>
                          <w14:schemeClr w14:val="tx1"/>
                        </w14:solidFill>
                      </w14:textFill>
                    </w:rPr>
                    <w:t>，成品仓库及配件仓库位于A7栋北侧，建筑面积分别为1132m</w:t>
                  </w:r>
                  <w:r>
                    <w:rPr>
                      <w:rFonts w:hint="eastAsia"/>
                      <w:color w:val="000000" w:themeColor="text1"/>
                      <w:sz w:val="21"/>
                      <w:szCs w:val="21"/>
                      <w:u w:val="none"/>
                      <w:vertAlign w:val="superscript"/>
                      <w:lang w:val="en-US" w:eastAsia="zh-CN"/>
                      <w14:textFill>
                        <w14:solidFill>
                          <w14:schemeClr w14:val="tx1"/>
                        </w14:solidFill>
                      </w14:textFill>
                    </w:rPr>
                    <w:t>2</w:t>
                  </w:r>
                  <w:r>
                    <w:rPr>
                      <w:rFonts w:hint="eastAsia"/>
                      <w:color w:val="000000" w:themeColor="text1"/>
                      <w:sz w:val="21"/>
                      <w:szCs w:val="21"/>
                      <w:u w:val="none"/>
                      <w:vertAlign w:val="baseline"/>
                      <w:lang w:val="en-US" w:eastAsia="zh-CN"/>
                      <w14:textFill>
                        <w14:solidFill>
                          <w14:schemeClr w14:val="tx1"/>
                        </w14:solidFill>
                      </w14:textFill>
                    </w:rPr>
                    <w:t>、500m</w:t>
                  </w:r>
                  <w:r>
                    <w:rPr>
                      <w:rFonts w:hint="eastAsia"/>
                      <w:color w:val="000000" w:themeColor="text1"/>
                      <w:sz w:val="21"/>
                      <w:szCs w:val="21"/>
                      <w:u w:val="none"/>
                      <w:vertAlign w:val="superscript"/>
                      <w:lang w:val="en-US" w:eastAsia="zh-CN"/>
                      <w14:textFill>
                        <w14:solidFill>
                          <w14:schemeClr w14:val="tx1"/>
                        </w14:solidFill>
                      </w14:textFill>
                    </w:rPr>
                    <w:t>2</w:t>
                  </w:r>
                </w:p>
              </w:tc>
              <w:tc>
                <w:tcPr>
                  <w:tcW w:w="403" w:type="pct"/>
                  <w:tcBorders>
                    <w:top w:val="single" w:color="000000" w:sz="4" w:space="0"/>
                  </w:tcBorders>
                  <w:noWrap/>
                  <w:vAlign w:val="center"/>
                </w:tcPr>
                <w:p>
                  <w:pPr>
                    <w:spacing w:line="240" w:lineRule="auto"/>
                    <w:ind w:firstLine="0" w:firstLineChars="0"/>
                    <w:jc w:val="center"/>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公用工程</w:t>
                  </w:r>
                </w:p>
              </w:tc>
              <w:tc>
                <w:tcPr>
                  <w:tcW w:w="552"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给水</w:t>
                  </w:r>
                </w:p>
              </w:tc>
              <w:tc>
                <w:tcPr>
                  <w:tcW w:w="3640"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市政供水</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排水</w:t>
                  </w:r>
                </w:p>
              </w:tc>
              <w:tc>
                <w:tcPr>
                  <w:tcW w:w="3640"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 xml:space="preserve">雨污分流 </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供电</w:t>
                  </w:r>
                </w:p>
              </w:tc>
              <w:tc>
                <w:tcPr>
                  <w:tcW w:w="3640"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 xml:space="preserve">市政供电 </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03"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环保工程</w:t>
                  </w:r>
                </w:p>
              </w:tc>
              <w:tc>
                <w:tcPr>
                  <w:tcW w:w="552"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废水治理</w:t>
                  </w:r>
                </w:p>
              </w:tc>
              <w:tc>
                <w:tcPr>
                  <w:tcW w:w="3640"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生活污水经园区化粪池处理后排入下河线污水处理厂</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废气治理</w:t>
                  </w:r>
                </w:p>
              </w:tc>
              <w:tc>
                <w:tcPr>
                  <w:tcW w:w="3640" w:type="pct"/>
                  <w:noWrap/>
                  <w:vAlign w:val="center"/>
                </w:tcPr>
                <w:p>
                  <w:pPr>
                    <w:spacing w:line="240" w:lineRule="auto"/>
                    <w:ind w:firstLine="0" w:firstLineChars="0"/>
                    <w:jc w:val="center"/>
                    <w:rPr>
                      <w:rFonts w:hint="eastAsia" w:eastAsia="宋体"/>
                      <w:color w:val="000000" w:themeColor="text1"/>
                      <w:sz w:val="21"/>
                      <w:szCs w:val="21"/>
                      <w:u w:val="none"/>
                      <w:lang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生产废气</w:t>
                  </w:r>
                  <w:r>
                    <w:rPr>
                      <w:rFonts w:hint="eastAsia"/>
                      <w:color w:val="000000" w:themeColor="text1"/>
                      <w:sz w:val="21"/>
                      <w:szCs w:val="21"/>
                      <w:u w:val="none"/>
                      <w14:textFill>
                        <w14:solidFill>
                          <w14:schemeClr w14:val="tx1"/>
                        </w14:solidFill>
                      </w14:textFill>
                    </w:rPr>
                    <w:t>经集气设施+二级活性炭吸附装置收集处理后，通过一根 15m 排气筒（DA00</w:t>
                  </w:r>
                  <w:r>
                    <w:rPr>
                      <w:rFonts w:hint="eastAsia"/>
                      <w:color w:val="000000" w:themeColor="text1"/>
                      <w:sz w:val="21"/>
                      <w:szCs w:val="21"/>
                      <w:u w:val="none"/>
                      <w:lang w:val="en-US" w:eastAsia="zh-CN"/>
                      <w14:textFill>
                        <w14:solidFill>
                          <w14:schemeClr w14:val="tx1"/>
                        </w14:solidFill>
                      </w14:textFill>
                    </w:rPr>
                    <w:t>1</w:t>
                  </w:r>
                  <w:r>
                    <w:rPr>
                      <w:rFonts w:hint="eastAsia"/>
                      <w:color w:val="000000" w:themeColor="text1"/>
                      <w:sz w:val="21"/>
                      <w:szCs w:val="21"/>
                      <w:u w:val="none"/>
                      <w14:textFill>
                        <w14:solidFill>
                          <w14:schemeClr w14:val="tx1"/>
                        </w14:solidFill>
                      </w14:textFill>
                    </w:rPr>
                    <w:t>）有组织排放</w:t>
                  </w:r>
                </w:p>
              </w:tc>
              <w:tc>
                <w:tcPr>
                  <w:tcW w:w="403"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vMerge w:val="continue"/>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c>
                <w:tcPr>
                  <w:tcW w:w="3640" w:type="pct"/>
                  <w:noWrap/>
                  <w:vAlign w:val="center"/>
                </w:tcPr>
                <w:p>
                  <w:pPr>
                    <w:spacing w:line="240" w:lineRule="auto"/>
                    <w:ind w:firstLine="0" w:firstLineChars="0"/>
                    <w:jc w:val="center"/>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食堂废气经油烟净化器处理后，通过一根</w:t>
                  </w:r>
                  <w:r>
                    <w:rPr>
                      <w:rFonts w:hint="eastAsia"/>
                      <w:color w:val="000000" w:themeColor="text1"/>
                      <w:sz w:val="21"/>
                      <w:szCs w:val="21"/>
                      <w:u w:val="none"/>
                      <w14:textFill>
                        <w14:solidFill>
                          <w14:schemeClr w14:val="tx1"/>
                        </w14:solidFill>
                      </w14:textFill>
                    </w:rPr>
                    <w:t>15m 排气筒（DA00</w:t>
                  </w:r>
                  <w:r>
                    <w:rPr>
                      <w:rFonts w:hint="eastAsia"/>
                      <w:color w:val="000000" w:themeColor="text1"/>
                      <w:sz w:val="21"/>
                      <w:szCs w:val="21"/>
                      <w:u w:val="none"/>
                      <w:lang w:val="en-US" w:eastAsia="zh-CN"/>
                      <w14:textFill>
                        <w14:solidFill>
                          <w14:schemeClr w14:val="tx1"/>
                        </w14:solidFill>
                      </w14:textFill>
                    </w:rPr>
                    <w:t>2</w:t>
                  </w:r>
                  <w:r>
                    <w:rPr>
                      <w:rFonts w:hint="eastAsia"/>
                      <w:color w:val="000000" w:themeColor="text1"/>
                      <w:sz w:val="21"/>
                      <w:szCs w:val="21"/>
                      <w:u w:val="none"/>
                      <w14:textFill>
                        <w14:solidFill>
                          <w14:schemeClr w14:val="tx1"/>
                        </w14:solidFill>
                      </w14:textFill>
                    </w:rPr>
                    <w:t>）有组织排放</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噪声治理</w:t>
                  </w:r>
                </w:p>
              </w:tc>
              <w:tc>
                <w:tcPr>
                  <w:tcW w:w="3640"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噪声设备减振、厂房墙壁隔声等措施</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vMerge w:val="restar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固废治理</w:t>
                  </w:r>
                </w:p>
              </w:tc>
              <w:tc>
                <w:tcPr>
                  <w:tcW w:w="3640"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危废暂存间</w:t>
                  </w:r>
                  <w:r>
                    <w:rPr>
                      <w:rFonts w:hint="eastAsia"/>
                      <w:color w:val="000000" w:themeColor="text1"/>
                      <w:sz w:val="21"/>
                      <w:szCs w:val="21"/>
                      <w:u w:val="none"/>
                      <w:lang w:val="en-US" w:eastAsia="zh-CN"/>
                      <w14:textFill>
                        <w14:solidFill>
                          <w14:schemeClr w14:val="tx1"/>
                        </w14:solidFill>
                      </w14:textFill>
                    </w:rPr>
                    <w:t>及一般固废间</w:t>
                  </w:r>
                  <w:r>
                    <w:rPr>
                      <w:rFonts w:hint="eastAsia"/>
                      <w:color w:val="000000" w:themeColor="text1"/>
                      <w:sz w:val="21"/>
                      <w:szCs w:val="21"/>
                      <w:u w:val="none"/>
                      <w14:textFill>
                        <w14:solidFill>
                          <w14:schemeClr w14:val="tx1"/>
                        </w14:solidFill>
                      </w14:textFill>
                    </w:rPr>
                    <w:t>位于</w:t>
                  </w:r>
                  <w:r>
                    <w:rPr>
                      <w:rFonts w:hint="eastAsia"/>
                      <w:color w:val="000000" w:themeColor="text1"/>
                      <w:sz w:val="21"/>
                      <w:szCs w:val="21"/>
                      <w:u w:val="none"/>
                      <w:lang w:val="en-US" w:eastAsia="zh-CN"/>
                      <w14:textFill>
                        <w14:solidFill>
                          <w14:schemeClr w14:val="tx1"/>
                        </w14:solidFill>
                      </w14:textFill>
                    </w:rPr>
                    <w:t>A7栋北侧厂房西北侧</w:t>
                  </w:r>
                  <w:r>
                    <w:rPr>
                      <w:rFonts w:hint="eastAsia"/>
                      <w:color w:val="000000" w:themeColor="text1"/>
                      <w:sz w:val="21"/>
                      <w:szCs w:val="21"/>
                      <w:u w:val="none"/>
                      <w14:textFill>
                        <w14:solidFill>
                          <w14:schemeClr w14:val="tx1"/>
                        </w14:solidFill>
                      </w14:textFill>
                    </w:rPr>
                    <w:t>，</w:t>
                  </w:r>
                  <w:r>
                    <w:rPr>
                      <w:rFonts w:hint="eastAsia"/>
                      <w:color w:val="000000" w:themeColor="text1"/>
                      <w:sz w:val="21"/>
                      <w:szCs w:val="21"/>
                      <w:u w:val="none"/>
                      <w:lang w:val="en-US" w:eastAsia="zh-CN"/>
                      <w14:textFill>
                        <w14:solidFill>
                          <w14:schemeClr w14:val="tx1"/>
                        </w14:solidFill>
                      </w14:textFill>
                    </w:rPr>
                    <w:t>占地面积分为30m</w:t>
                  </w:r>
                  <w:r>
                    <w:rPr>
                      <w:rFonts w:hint="eastAsia"/>
                      <w:color w:val="000000" w:themeColor="text1"/>
                      <w:sz w:val="21"/>
                      <w:szCs w:val="21"/>
                      <w:u w:val="none"/>
                      <w:vertAlign w:val="superscript"/>
                      <w:lang w:val="en-US" w:eastAsia="zh-CN"/>
                      <w14:textFill>
                        <w14:solidFill>
                          <w14:schemeClr w14:val="tx1"/>
                        </w14:solidFill>
                      </w14:textFill>
                    </w:rPr>
                    <w:t>2</w:t>
                  </w:r>
                  <w:r>
                    <w:rPr>
                      <w:rFonts w:hint="eastAsia"/>
                      <w:color w:val="000000" w:themeColor="text1"/>
                      <w:sz w:val="21"/>
                      <w:szCs w:val="21"/>
                      <w:u w:val="none"/>
                      <w:lang w:val="en-US" w:eastAsia="zh-CN"/>
                      <w14:textFill>
                        <w14:solidFill>
                          <w14:schemeClr w14:val="tx1"/>
                        </w14:solidFill>
                      </w14:textFill>
                    </w:rPr>
                    <w:t>、50m</w:t>
                  </w:r>
                  <w:r>
                    <w:rPr>
                      <w:rFonts w:hint="eastAsia"/>
                      <w:color w:val="000000" w:themeColor="text1"/>
                      <w:sz w:val="21"/>
                      <w:szCs w:val="21"/>
                      <w:u w:val="none"/>
                      <w:vertAlign w:val="superscript"/>
                      <w:lang w:val="en-US" w:eastAsia="zh-CN"/>
                      <w14:textFill>
                        <w14:solidFill>
                          <w14:schemeClr w14:val="tx1"/>
                        </w14:solidFill>
                      </w14:textFill>
                    </w:rPr>
                    <w:t>2</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03"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552" w:type="pct"/>
                  <w:vMerge w:val="continue"/>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c>
                <w:tcPr>
                  <w:tcW w:w="3640" w:type="pct"/>
                  <w:noWrap/>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生活垃圾统一收集，定期交环卫部门清运</w:t>
                  </w:r>
                </w:p>
              </w:tc>
              <w:tc>
                <w:tcPr>
                  <w:tcW w:w="403" w:type="pct"/>
                  <w:noWrap/>
                  <w:vAlign w:val="center"/>
                </w:tcPr>
                <w:p>
                  <w:pPr>
                    <w:spacing w:line="240" w:lineRule="auto"/>
                    <w:ind w:firstLine="0" w:firstLineChars="0"/>
                    <w:jc w:val="center"/>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bl>
          <w:p>
            <w:pPr>
              <w:widowControl/>
              <w:ind w:firstLine="482"/>
              <w:jc w:val="left"/>
              <w:rPr>
                <w:b/>
                <w:color w:val="000000" w:themeColor="text1"/>
                <w:kern w:val="0"/>
                <w:u w:val="none"/>
                <w14:textFill>
                  <w14:solidFill>
                    <w14:schemeClr w14:val="tx1"/>
                  </w14:solidFill>
                </w14:textFill>
              </w:rPr>
            </w:pPr>
            <w:r>
              <w:rPr>
                <w:rFonts w:hint="eastAsia"/>
                <w:b/>
                <w:color w:val="000000" w:themeColor="text1"/>
                <w:kern w:val="0"/>
                <w:u w:val="none"/>
                <w14:textFill>
                  <w14:solidFill>
                    <w14:schemeClr w14:val="tx1"/>
                  </w14:solidFill>
                </w14:textFill>
              </w:rPr>
              <w:t>（二）主要产品</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项目产品主要为磷酸铁锂电池，具体如下：</w:t>
            </w:r>
          </w:p>
          <w:p>
            <w:pPr>
              <w:spacing w:line="400" w:lineRule="exact"/>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表2-2   产品方案一览表</w:t>
            </w:r>
          </w:p>
          <w:tbl>
            <w:tblPr>
              <w:tblStyle w:val="26"/>
              <w:tblW w:w="4998"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262"/>
              <w:gridCol w:w="2107"/>
              <w:gridCol w:w="1803"/>
              <w:gridCol w:w="241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rPr>
                      <w:color w:val="auto"/>
                      <w:sz w:val="21"/>
                      <w:szCs w:val="21"/>
                      <w:highlight w:val="none"/>
                    </w:rPr>
                  </w:pPr>
                  <w:r>
                    <w:rPr>
                      <w:rFonts w:hint="eastAsia"/>
                      <w:color w:val="auto"/>
                      <w:sz w:val="21"/>
                      <w:szCs w:val="21"/>
                      <w:highlight w:val="none"/>
                    </w:rPr>
                    <w:t>序号</w:t>
                  </w:r>
                </w:p>
              </w:tc>
              <w:tc>
                <w:tcPr>
                  <w:tcW w:w="7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color w:val="auto"/>
                      <w:sz w:val="21"/>
                      <w:szCs w:val="21"/>
                      <w:highlight w:val="none"/>
                    </w:rPr>
                  </w:pPr>
                  <w:r>
                    <w:rPr>
                      <w:rFonts w:hint="eastAsia"/>
                      <w:color w:val="auto"/>
                      <w:sz w:val="21"/>
                      <w:szCs w:val="21"/>
                      <w:highlight w:val="none"/>
                    </w:rPr>
                    <w:t>产品名称</w:t>
                  </w:r>
                </w:p>
              </w:tc>
              <w:tc>
                <w:tcPr>
                  <w:tcW w:w="13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年设计能力</w:t>
                  </w:r>
                </w:p>
              </w:tc>
              <w:tc>
                <w:tcPr>
                  <w:tcW w:w="11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eastAsia="zh-CN"/>
                    </w:rPr>
                    <w:t>质量标准</w:t>
                  </w:r>
                </w:p>
              </w:tc>
              <w:tc>
                <w:tcPr>
                  <w:tcW w:w="15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olor w:val="auto"/>
                      <w:sz w:val="21"/>
                      <w:szCs w:val="21"/>
                      <w:highlight w:val="none"/>
                      <w:lang w:eastAsia="zh-CN"/>
                    </w:rPr>
                  </w:pPr>
                  <w:r>
                    <w:rPr>
                      <w:rFonts w:hint="eastAsia"/>
                      <w:color w:val="auto"/>
                      <w:sz w:val="21"/>
                      <w:szCs w:val="21"/>
                      <w:highlight w:val="none"/>
                      <w:lang w:val="en-US" w:eastAsia="zh-CN"/>
                    </w:rPr>
                    <w:t>产品</w:t>
                  </w:r>
                  <w:r>
                    <w:rPr>
                      <w:rFonts w:hint="eastAsia"/>
                      <w:color w:val="auto"/>
                      <w:sz w:val="21"/>
                      <w:szCs w:val="21"/>
                      <w:highlight w:val="none"/>
                      <w:lang w:eastAsia="zh-CN"/>
                    </w:rPr>
                    <w:t>规格（</w:t>
                  </w:r>
                  <w:r>
                    <w:rPr>
                      <w:rFonts w:hint="eastAsia"/>
                      <w:color w:val="auto"/>
                      <w:sz w:val="21"/>
                      <w:szCs w:val="21"/>
                      <w:highlight w:val="none"/>
                      <w:lang w:val="en-US" w:eastAsia="zh-CN"/>
                    </w:rPr>
                    <w:t>长*宽*高/mm</w:t>
                  </w:r>
                  <w:r>
                    <w:rPr>
                      <w:rFonts w:hint="eastAsia"/>
                      <w:color w:val="auto"/>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7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eastAsia="宋体"/>
                      <w:color w:val="auto"/>
                      <w:kern w:val="2"/>
                      <w:sz w:val="21"/>
                      <w:szCs w:val="21"/>
                      <w:highlight w:val="none"/>
                      <w:lang w:val="en-US" w:eastAsia="zh-CN" w:bidi="ar-SA"/>
                    </w:rPr>
                  </w:pPr>
                  <w:r>
                    <w:rPr>
                      <w:rFonts w:hint="eastAsia" w:eastAsia="宋体"/>
                      <w:color w:val="auto"/>
                      <w:kern w:val="2"/>
                      <w:sz w:val="21"/>
                      <w:szCs w:val="21"/>
                      <w:highlight w:val="none"/>
                      <w:lang w:val="en-US" w:eastAsia="zh-CN" w:bidi="ar-SA"/>
                    </w:rPr>
                    <w:t>光伏组件</w:t>
                  </w:r>
                </w:p>
              </w:tc>
              <w:tc>
                <w:tcPr>
                  <w:tcW w:w="132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300兆瓦</w:t>
                  </w:r>
                </w:p>
              </w:tc>
              <w:tc>
                <w:tcPr>
                  <w:tcW w:w="11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GB24460-2009</w:t>
                  </w:r>
                </w:p>
              </w:tc>
              <w:tc>
                <w:tcPr>
                  <w:tcW w:w="15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182 组件</w:t>
                  </w:r>
                </w:p>
                <w:p>
                  <w:pPr>
                    <w:keepNext w:val="0"/>
                    <w:keepLines w:val="0"/>
                    <w:pageBreakBefore w:val="0"/>
                    <w:widowControl w:val="0"/>
                    <w:kinsoku/>
                    <w:wordWrap/>
                    <w:overflowPunct/>
                    <w:topLinePunct w:val="0"/>
                    <w:autoSpaceDE/>
                    <w:autoSpaceDN/>
                    <w:bidi w:val="0"/>
                    <w:adjustRightInd w:val="0"/>
                    <w:snapToGrid w:val="0"/>
                    <w:spacing w:line="240" w:lineRule="auto"/>
                    <w:ind w:left="-72" w:leftChars="-30" w:right="-72" w:rightChars="-3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（尺寸不固定）</w:t>
                  </w:r>
                </w:p>
              </w:tc>
            </w:tr>
          </w:tbl>
          <w:p>
            <w:pPr>
              <w:pStyle w:val="2"/>
              <w:rPr>
                <w:rFonts w:hint="eastAsia" w:eastAsia="宋体"/>
                <w:lang w:val="en-US" w:eastAsia="zh-CN"/>
              </w:rPr>
            </w:pPr>
          </w:p>
          <w:p>
            <w:pPr>
              <w:ind w:firstLine="482"/>
              <w:jc w:val="left"/>
              <w:rPr>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（三）主要原辅材料</w:t>
            </w:r>
          </w:p>
          <w:p>
            <w:pPr>
              <w:tabs>
                <w:tab w:val="center" w:pos="4871"/>
              </w:tabs>
              <w:ind w:firstLine="480"/>
              <w:jc w:val="left"/>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本项目主要原辅材料见下表2-3。</w:t>
            </w:r>
          </w:p>
          <w:p>
            <w:pPr>
              <w:spacing w:line="400" w:lineRule="exact"/>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表2-3  主要原辅材料一览表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045"/>
              <w:gridCol w:w="957"/>
              <w:gridCol w:w="943"/>
              <w:gridCol w:w="798"/>
              <w:gridCol w:w="207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序号</w:t>
                  </w:r>
                </w:p>
              </w:tc>
              <w:tc>
                <w:tcPr>
                  <w:tcW w:w="657"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名称</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单位</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数量</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最大存储量</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成分</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eastAsia" w:ascii="宋体" w:hAnsi="宋体" w:eastAsia="宋体" w:cs="宋体"/>
                      <w:i w:val="0"/>
                      <w:iCs w:val="0"/>
                      <w:color w:val="000000"/>
                      <w:kern w:val="0"/>
                      <w:sz w:val="21"/>
                      <w:szCs w:val="21"/>
                      <w:u w:val="none"/>
                      <w:lang w:val="en-US" w:eastAsia="zh-CN" w:bidi="ar"/>
                    </w:rPr>
                    <w:t>太阳能光伏硅片</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万片/a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165（7g/片）</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10</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default" w:eastAsia="宋体"/>
                      <w:vertAlign w:val="baseline"/>
                      <w:lang w:val="en-US" w:eastAsia="zh-CN"/>
                    </w:rPr>
                    <w:t>单晶硅</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default" w:eastAsia="宋体"/>
                      <w:vertAlign w:val="baseline"/>
                      <w:lang w:val="en-US" w:eastAsia="zh-CN"/>
                    </w:rPr>
                    <w:t>182mm*182mm</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b/>
                      <w:bCs/>
                      <w:vertAlign w:val="baseline"/>
                      <w:lang w:val="en-US" w:eastAsia="zh-CN"/>
                    </w:rPr>
                  </w:pPr>
                  <w:r>
                    <w:rPr>
                      <w:rFonts w:hint="eastAsia"/>
                      <w:b/>
                      <w:bCs/>
                      <w:vertAlign w:val="baseline"/>
                      <w:lang w:val="en-US" w:eastAsia="zh-CN"/>
                    </w:rPr>
                    <w:t>2</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eastAsia" w:ascii="宋体" w:hAnsi="宋体" w:eastAsia="宋体" w:cs="宋体"/>
                      <w:i w:val="0"/>
                      <w:iCs w:val="0"/>
                      <w:color w:val="000000"/>
                      <w:kern w:val="0"/>
                      <w:sz w:val="21"/>
                      <w:szCs w:val="21"/>
                      <w:u w:val="none"/>
                      <w:lang w:val="en-US" w:eastAsia="zh-CN" w:bidi="ar"/>
                    </w:rPr>
                    <w:t>焊带</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t/a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6</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2</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涂锡铜带</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kern w:val="2"/>
                      <w:sz w:val="24"/>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eastAsia" w:ascii="宋体" w:hAnsi="宋体" w:eastAsia="宋体" w:cs="宋体"/>
                      <w:i w:val="0"/>
                      <w:iCs w:val="0"/>
                      <w:color w:val="000000"/>
                      <w:kern w:val="0"/>
                      <w:sz w:val="21"/>
                      <w:szCs w:val="21"/>
                      <w:u w:val="none"/>
                      <w:lang w:val="en-US" w:eastAsia="zh-CN" w:bidi="ar"/>
                    </w:rPr>
                    <w:t>玻璃</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万件/a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18</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2</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二氧化硅</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kern w:val="2"/>
                      <w:sz w:val="24"/>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default" w:ascii="Times New Roman" w:hAnsi="Times New Roman" w:eastAsia="宋体" w:cs="Times New Roman"/>
                      <w:i w:val="0"/>
                      <w:iCs w:val="0"/>
                      <w:color w:val="000000"/>
                      <w:kern w:val="0"/>
                      <w:sz w:val="21"/>
                      <w:szCs w:val="21"/>
                      <w:u w:val="none"/>
                      <w:lang w:val="en-US" w:eastAsia="zh-CN" w:bidi="ar"/>
                    </w:rPr>
                    <w:t>EVA</w:t>
                  </w:r>
                  <w:r>
                    <w:rPr>
                      <w:rFonts w:hint="eastAsia" w:ascii="宋体" w:hAnsi="宋体" w:eastAsia="宋体" w:cs="宋体"/>
                      <w:i w:val="0"/>
                      <w:iCs w:val="0"/>
                      <w:color w:val="000000"/>
                      <w:kern w:val="0"/>
                      <w:sz w:val="21"/>
                      <w:szCs w:val="21"/>
                      <w:u w:val="none"/>
                      <w:lang w:val="en-US" w:eastAsia="zh-CN" w:bidi="ar"/>
                    </w:rPr>
                    <w:t>膜</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万平方米/a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46.2</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5</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乙烯-醋酸乙烯共聚物</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color w:val="auto"/>
                      <w:sz w:val="21"/>
                      <w:szCs w:val="21"/>
                      <w:highlight w:val="none"/>
                      <w:lang w:val="en-US" w:eastAsia="zh-CN"/>
                    </w:rPr>
                    <w:t>厚度约0.54mm，密度为900kg/m</w:t>
                  </w:r>
                  <w:r>
                    <w:rPr>
                      <w:rFonts w:hint="eastAsia"/>
                      <w:color w:val="auto"/>
                      <w:sz w:val="21"/>
                      <w:szCs w:val="21"/>
                      <w:highlight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b/>
                      <w:bCs/>
                      <w:kern w:val="2"/>
                      <w:sz w:val="24"/>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b/>
                      <w:bCs/>
                      <w:vertAlign w:val="baseline"/>
                    </w:rPr>
                  </w:pPr>
                  <w:r>
                    <w:rPr>
                      <w:rFonts w:hint="eastAsia" w:ascii="宋体" w:hAnsi="宋体" w:eastAsia="宋体" w:cs="宋体"/>
                      <w:i w:val="0"/>
                      <w:iCs w:val="0"/>
                      <w:color w:val="000000"/>
                      <w:kern w:val="0"/>
                      <w:sz w:val="21"/>
                      <w:szCs w:val="21"/>
                      <w:u w:val="none"/>
                      <w:lang w:val="en-US" w:eastAsia="zh-CN" w:bidi="ar"/>
                    </w:rPr>
                    <w:t>背板</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lang w:val="en-US" w:eastAsia="zh-CN"/>
                    </w:rPr>
                    <w:t>万平方米/a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46.2</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5</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聚氟乙烯</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密封胶</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t/a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5.1</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2</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eastAsia"/>
                      <w:vertAlign w:val="baseline"/>
                    </w:rPr>
                  </w:pPr>
                  <w:r>
                    <w:rPr>
                      <w:rFonts w:hint="eastAsia"/>
                      <w:vertAlign w:val="baseline"/>
                    </w:rPr>
                    <w:t>α，ω-二羟基聚二甲基硅氧烷 30-60%、3-氨基丙基三乙氧基硅烷&lt;10%、聚二甲基硅氧烷10-20%、N-(β-氨乙基)-γ-氨丙基三甲氧基硅烷&lt;5%、碳酸钙&lt;60%、二月桂酸二丁基锡&lt;1%</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助焊剂</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t/a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1</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0.5</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95%异丙醇溶剂</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接线盒</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万套/a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18</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2</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塑料、二极管</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边框</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lang w:val="en-US" w:eastAsia="zh-CN"/>
                    </w:rPr>
                    <w:t>万套/a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vertAlign w:val="baseline"/>
                      <w:lang w:val="en-US" w:eastAsia="zh-CN"/>
                    </w:rPr>
                  </w:pPr>
                  <w:r>
                    <w:rPr>
                      <w:rFonts w:hint="eastAsia"/>
                      <w:vertAlign w:val="baseline"/>
                      <w:lang w:val="en-US" w:eastAsia="zh-CN"/>
                    </w:rPr>
                    <w:t>18</w:t>
                  </w:r>
                </w:p>
              </w:tc>
              <w:tc>
                <w:tcPr>
                  <w:tcW w:w="5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2</w:t>
                  </w:r>
                </w:p>
              </w:tc>
              <w:tc>
                <w:tcPr>
                  <w:tcW w:w="130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rPr>
                    <w:t>铝</w:t>
                  </w:r>
                </w:p>
              </w:tc>
              <w:tc>
                <w:tcPr>
                  <w:tcW w:w="961"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新鲜水</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t/a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5618.1</w:t>
                  </w:r>
                </w:p>
              </w:tc>
              <w:tc>
                <w:tcPr>
                  <w:tcW w:w="79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FF"/>
                      <w:vertAlign w:val="baseline"/>
                      <w:lang w:val="en-US" w:eastAsia="zh-CN"/>
                    </w:rPr>
                  </w:pPr>
                  <w:r>
                    <w:rPr>
                      <w:rFonts w:hint="eastAsia"/>
                      <w:vertAlign w:val="baseline"/>
                      <w:lang w:val="en-US" w:eastAsia="zh-CN"/>
                    </w:rPr>
                    <w:t>/</w:t>
                  </w:r>
                </w:p>
              </w:tc>
              <w:tc>
                <w:tcPr>
                  <w:tcW w:w="2072"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lang w:val="en-US" w:eastAsia="zh-CN"/>
                    </w:rPr>
                    <w:t>/</w:t>
                  </w:r>
                </w:p>
              </w:tc>
              <w:tc>
                <w:tcPr>
                  <w:tcW w:w="152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65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电</w:t>
                  </w:r>
                </w:p>
              </w:tc>
              <w:tc>
                <w:tcPr>
                  <w:tcW w:w="602"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1"/>
                      <w:szCs w:val="21"/>
                      <w:vertAlign w:val="baseline"/>
                      <w:lang w:val="en-US" w:eastAsia="zh-CN"/>
                    </w:rPr>
                  </w:pPr>
                  <w:r>
                    <w:rPr>
                      <w:color w:val="auto"/>
                      <w:sz w:val="21"/>
                      <w:szCs w:val="21"/>
                      <w:highlight w:val="none"/>
                    </w:rPr>
                    <w:t>kW•h/a</w:t>
                  </w:r>
                </w:p>
              </w:tc>
              <w:tc>
                <w:tcPr>
                  <w:tcW w:w="593" w:type="pc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40万</w:t>
                  </w:r>
                </w:p>
              </w:tc>
              <w:tc>
                <w:tcPr>
                  <w:tcW w:w="79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FF"/>
                      <w:vertAlign w:val="baseline"/>
                      <w:lang w:val="en-US" w:eastAsia="zh-CN"/>
                    </w:rPr>
                  </w:pPr>
                  <w:r>
                    <w:rPr>
                      <w:rFonts w:hint="eastAsia"/>
                      <w:vertAlign w:val="baseline"/>
                      <w:lang w:val="en-US" w:eastAsia="zh-CN"/>
                    </w:rPr>
                    <w:t>/</w:t>
                  </w:r>
                </w:p>
              </w:tc>
              <w:tc>
                <w:tcPr>
                  <w:tcW w:w="2072"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rPr>
                  </w:pPr>
                  <w:r>
                    <w:rPr>
                      <w:rFonts w:hint="eastAsia"/>
                      <w:vertAlign w:val="baseline"/>
                      <w:lang w:val="en-US" w:eastAsia="zh-CN"/>
                    </w:rPr>
                    <w:t>/</w:t>
                  </w:r>
                </w:p>
              </w:tc>
              <w:tc>
                <w:tcPr>
                  <w:tcW w:w="152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vertAlign w:val="baseline"/>
                      <w:lang w:val="en-US" w:eastAsia="zh-CN"/>
                    </w:rPr>
                  </w:pPr>
                  <w:r>
                    <w:rPr>
                      <w:rFonts w:hint="eastAsia"/>
                      <w:vertAlign w:val="baseline"/>
                      <w:lang w:val="en-US" w:eastAsia="zh-CN"/>
                    </w:rPr>
                    <w:t>/</w:t>
                  </w:r>
                </w:p>
              </w:tc>
            </w:tr>
          </w:tbl>
          <w:p>
            <w:pPr>
              <w:ind w:firstLine="482"/>
              <w:rPr>
                <w:b/>
                <w:color w:val="000000" w:themeColor="text1"/>
                <w:u w:val="none"/>
                <w14:textFill>
                  <w14:solidFill>
                    <w14:schemeClr w14:val="tx1"/>
                  </w14:solidFill>
                </w14:textFill>
              </w:rPr>
            </w:pPr>
            <w:r>
              <w:rPr>
                <w:b/>
                <w:color w:val="000000" w:themeColor="text1"/>
                <w:u w:val="none"/>
                <w14:textFill>
                  <w14:solidFill>
                    <w14:schemeClr w14:val="tx1"/>
                  </w14:solidFill>
                </w14:textFill>
              </w:rPr>
              <w:t>本项目主要原材料理化性质如下：</w:t>
            </w:r>
          </w:p>
          <w:p>
            <w:pPr>
              <w:spacing w:line="400" w:lineRule="exact"/>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表2-4  主要原辅材料理化性质或特点一览表</w:t>
            </w:r>
          </w:p>
          <w:tbl>
            <w:tblPr>
              <w:tblStyle w:val="26"/>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49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color w:val="auto"/>
                      <w:sz w:val="21"/>
                      <w:szCs w:val="21"/>
                      <w:highlight w:val="none"/>
                    </w:rPr>
                  </w:pPr>
                  <w:r>
                    <w:rPr>
                      <w:rFonts w:hint="eastAsia"/>
                      <w:color w:val="auto"/>
                      <w:sz w:val="21"/>
                      <w:szCs w:val="21"/>
                      <w:highlight w:val="none"/>
                    </w:rPr>
                    <w:t>名称</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color w:val="auto"/>
                      <w:sz w:val="21"/>
                      <w:szCs w:val="21"/>
                      <w:highlight w:val="none"/>
                    </w:rPr>
                  </w:pPr>
                  <w:r>
                    <w:rPr>
                      <w:rFonts w:hint="eastAsia"/>
                      <w:color w:val="auto"/>
                      <w:sz w:val="21"/>
                      <w:szCs w:val="21"/>
                      <w:highlight w:val="none"/>
                    </w:rPr>
                    <w:t>主要</w:t>
                  </w:r>
                  <w:r>
                    <w:rPr>
                      <w:color w:val="auto"/>
                      <w:sz w:val="21"/>
                      <w:szCs w:val="21"/>
                      <w:highlight w:val="none"/>
                    </w:rPr>
                    <w:t>理化性质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EVA膜</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color w:val="auto"/>
                      <w:sz w:val="21"/>
                      <w:szCs w:val="21"/>
                      <w:highlight w:val="none"/>
                      <w:lang w:eastAsia="zh-CN"/>
                    </w:rPr>
                  </w:pPr>
                  <w:r>
                    <w:rPr>
                      <w:rFonts w:hint="eastAsia"/>
                      <w:color w:val="auto"/>
                      <w:sz w:val="21"/>
                      <w:szCs w:val="21"/>
                      <w:highlight w:val="none"/>
                      <w:lang w:eastAsia="zh-CN"/>
                    </w:rPr>
                    <w:t>是一种热固性有粘性的胶膜，由光稳定剂、防老化助剂2-羟基-4-正辛氧基二苯甲酮、游离基型引发剂、硅烷偶联剂、1，3，5-三烯丙基-1，3，5-三嗪-2，4，6（1H,3H,5H）-三酮、酚类抗氧化剂、EVA树脂制成。</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207"/>
                    <w:gridCol w:w="4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名称</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成分占比</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光稳定剂</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12.3</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化学名称为双（2,2,6,6-四甲基-4-哌啶基）癸二酸酯，分子式C</w:t>
                        </w:r>
                        <w:r>
                          <w:rPr>
                            <w:rStyle w:val="92"/>
                            <w:rFonts w:hint="eastAsia" w:ascii="Times New Roman" w:hAnsi="Times New Roman" w:eastAsia="宋体" w:cs="Times New Roman"/>
                            <w:color w:val="auto"/>
                            <w:kern w:val="44"/>
                            <w:sz w:val="18"/>
                            <w:szCs w:val="18"/>
                            <w:highlight w:val="none"/>
                            <w:vertAlign w:val="subscript"/>
                            <w:lang w:val="en-US" w:eastAsia="zh-CN"/>
                          </w:rPr>
                          <w:t>28</w:t>
                        </w:r>
                        <w:r>
                          <w:rPr>
                            <w:rStyle w:val="92"/>
                            <w:rFonts w:hint="eastAsia" w:ascii="Times New Roman" w:hAnsi="Times New Roman" w:eastAsia="宋体" w:cs="Times New Roman"/>
                            <w:color w:val="auto"/>
                            <w:kern w:val="44"/>
                            <w:sz w:val="18"/>
                            <w:szCs w:val="18"/>
                            <w:highlight w:val="none"/>
                            <w:lang w:val="en-US" w:eastAsia="zh-CN"/>
                          </w:rPr>
                          <w:t>H</w:t>
                        </w:r>
                        <w:r>
                          <w:rPr>
                            <w:rStyle w:val="92"/>
                            <w:rFonts w:hint="eastAsia" w:ascii="Times New Roman" w:hAnsi="Times New Roman" w:eastAsia="宋体" w:cs="Times New Roman"/>
                            <w:color w:val="auto"/>
                            <w:kern w:val="44"/>
                            <w:sz w:val="18"/>
                            <w:szCs w:val="18"/>
                            <w:highlight w:val="none"/>
                            <w:vertAlign w:val="subscript"/>
                            <w:lang w:val="en-US" w:eastAsia="zh-CN"/>
                          </w:rPr>
                          <w:t>52</w:t>
                        </w:r>
                        <w:r>
                          <w:rPr>
                            <w:rStyle w:val="92"/>
                            <w:rFonts w:hint="eastAsia" w:ascii="Times New Roman" w:hAnsi="Times New Roman" w:eastAsia="宋体" w:cs="Times New Roman"/>
                            <w:color w:val="auto"/>
                            <w:kern w:val="44"/>
                            <w:sz w:val="18"/>
                            <w:szCs w:val="18"/>
                            <w:highlight w:val="none"/>
                            <w:lang w:val="en-US" w:eastAsia="zh-CN"/>
                          </w:rPr>
                          <w:t>N</w:t>
                        </w:r>
                        <w:r>
                          <w:rPr>
                            <w:rStyle w:val="92"/>
                            <w:rFonts w:hint="eastAsia" w:ascii="Times New Roman" w:hAnsi="Times New Roman" w:eastAsia="宋体" w:cs="Times New Roman"/>
                            <w:color w:val="auto"/>
                            <w:kern w:val="44"/>
                            <w:sz w:val="18"/>
                            <w:szCs w:val="18"/>
                            <w:highlight w:val="none"/>
                            <w:vertAlign w:val="subscript"/>
                            <w:lang w:val="en-US" w:eastAsia="zh-CN"/>
                          </w:rPr>
                          <w:t>2</w:t>
                        </w:r>
                        <w:r>
                          <w:rPr>
                            <w:rStyle w:val="92"/>
                            <w:rFonts w:hint="eastAsia" w:ascii="Times New Roman" w:hAnsi="Times New Roman" w:eastAsia="宋体" w:cs="Times New Roman"/>
                            <w:color w:val="auto"/>
                            <w:kern w:val="44"/>
                            <w:sz w:val="18"/>
                            <w:szCs w:val="18"/>
                            <w:highlight w:val="none"/>
                            <w:lang w:val="en-US" w:eastAsia="zh-CN"/>
                          </w:rPr>
                          <w:t>O</w:t>
                        </w:r>
                        <w:r>
                          <w:rPr>
                            <w:rStyle w:val="92"/>
                            <w:rFonts w:hint="eastAsia" w:ascii="Times New Roman" w:hAnsi="Times New Roman" w:eastAsia="宋体" w:cs="Times New Roman"/>
                            <w:color w:val="auto"/>
                            <w:kern w:val="44"/>
                            <w:sz w:val="18"/>
                            <w:szCs w:val="18"/>
                            <w:highlight w:val="none"/>
                            <w:vertAlign w:val="subscript"/>
                            <w:lang w:val="en-US" w:eastAsia="zh-CN"/>
                          </w:rPr>
                          <w:t>4</w:t>
                        </w:r>
                        <w:r>
                          <w:rPr>
                            <w:rStyle w:val="92"/>
                            <w:rFonts w:hint="eastAsia" w:ascii="Times New Roman" w:hAnsi="Times New Roman" w:eastAsia="宋体" w:cs="Times New Roman"/>
                            <w:color w:val="auto"/>
                            <w:kern w:val="44"/>
                            <w:sz w:val="18"/>
                            <w:szCs w:val="18"/>
                            <w:highlight w:val="none"/>
                            <w:lang w:val="en-US" w:eastAsia="zh-CN"/>
                          </w:rPr>
                          <w:t>，熔点：82-85℃，在室温下保存；闪点216℃。密度1.01g/cm³、沸点499.8℃。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防老化助剂2-羟基-4-正辛氧基二苯甲酮</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13.6</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化学名称为2-羟基-4-正辛氧基二苯甲酮，分子式C</w:t>
                        </w:r>
                        <w:r>
                          <w:rPr>
                            <w:rStyle w:val="92"/>
                            <w:rFonts w:hint="eastAsia" w:ascii="Times New Roman" w:hAnsi="Times New Roman" w:eastAsia="宋体" w:cs="Times New Roman"/>
                            <w:color w:val="auto"/>
                            <w:kern w:val="44"/>
                            <w:sz w:val="18"/>
                            <w:szCs w:val="18"/>
                            <w:highlight w:val="none"/>
                            <w:vertAlign w:val="subscript"/>
                            <w:lang w:val="en-US" w:eastAsia="zh-CN"/>
                          </w:rPr>
                          <w:t>21</w:t>
                        </w:r>
                        <w:r>
                          <w:rPr>
                            <w:rStyle w:val="92"/>
                            <w:rFonts w:hint="eastAsia" w:ascii="Times New Roman" w:hAnsi="Times New Roman" w:eastAsia="宋体" w:cs="Times New Roman"/>
                            <w:color w:val="auto"/>
                            <w:kern w:val="44"/>
                            <w:sz w:val="18"/>
                            <w:szCs w:val="18"/>
                            <w:highlight w:val="none"/>
                            <w:lang w:val="en-US" w:eastAsia="zh-CN"/>
                          </w:rPr>
                          <w:t>H</w:t>
                        </w:r>
                        <w:r>
                          <w:rPr>
                            <w:rStyle w:val="92"/>
                            <w:rFonts w:hint="eastAsia" w:ascii="Times New Roman" w:hAnsi="Times New Roman" w:eastAsia="宋体" w:cs="Times New Roman"/>
                            <w:color w:val="auto"/>
                            <w:kern w:val="44"/>
                            <w:sz w:val="18"/>
                            <w:szCs w:val="18"/>
                            <w:highlight w:val="none"/>
                            <w:vertAlign w:val="subscript"/>
                            <w:lang w:val="en-US" w:eastAsia="zh-CN"/>
                          </w:rPr>
                          <w:t>26</w:t>
                        </w:r>
                        <w:r>
                          <w:rPr>
                            <w:rStyle w:val="92"/>
                            <w:rFonts w:hint="eastAsia" w:ascii="Times New Roman" w:hAnsi="Times New Roman" w:eastAsia="宋体" w:cs="Times New Roman"/>
                            <w:color w:val="auto"/>
                            <w:kern w:val="44"/>
                            <w:sz w:val="18"/>
                            <w:szCs w:val="18"/>
                            <w:highlight w:val="none"/>
                            <w:lang w:val="en-US" w:eastAsia="zh-CN"/>
                          </w:rPr>
                          <w:t>O</w:t>
                        </w:r>
                        <w:r>
                          <w:rPr>
                            <w:rStyle w:val="92"/>
                            <w:rFonts w:hint="eastAsia" w:ascii="Times New Roman" w:hAnsi="Times New Roman" w:eastAsia="宋体" w:cs="Times New Roman"/>
                            <w:color w:val="auto"/>
                            <w:kern w:val="44"/>
                            <w:sz w:val="18"/>
                            <w:szCs w:val="18"/>
                            <w:highlight w:val="none"/>
                            <w:vertAlign w:val="subscript"/>
                            <w:lang w:val="en-US" w:eastAsia="zh-CN"/>
                          </w:rPr>
                          <w:t>3</w:t>
                        </w:r>
                        <w:r>
                          <w:rPr>
                            <w:rStyle w:val="92"/>
                            <w:rFonts w:hint="eastAsia" w:ascii="Times New Roman" w:hAnsi="Times New Roman" w:eastAsia="宋体" w:cs="Times New Roman"/>
                            <w:color w:val="auto"/>
                            <w:kern w:val="44"/>
                            <w:sz w:val="18"/>
                            <w:szCs w:val="18"/>
                            <w:highlight w:val="none"/>
                            <w:lang w:val="en-US" w:eastAsia="zh-CN"/>
                          </w:rPr>
                          <w:t>，熔点：47-49℃，危险特性：遇明火、高热可燃。不溶于水，溶于丙酮、苯、乙醇。急性毒性：大鼠经口LD50：＞10mg/kg；小鼠经口LC50：13mg/kg；闪点155.06℃、沸点457.94℃、密度：1.160g/cm3、折射率：1.54。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游离基型引发剂</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23.65</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化学名称为叔丁基过氧化碳酸-2-乙基已脂，分子式C</w:t>
                        </w:r>
                        <w:r>
                          <w:rPr>
                            <w:rStyle w:val="92"/>
                            <w:rFonts w:hint="eastAsia" w:ascii="Times New Roman" w:hAnsi="Times New Roman" w:eastAsia="宋体" w:cs="Times New Roman"/>
                            <w:color w:val="auto"/>
                            <w:kern w:val="44"/>
                            <w:sz w:val="18"/>
                            <w:szCs w:val="18"/>
                            <w:highlight w:val="none"/>
                            <w:vertAlign w:val="subscript"/>
                            <w:lang w:val="en-US" w:eastAsia="zh-CN"/>
                          </w:rPr>
                          <w:t>13</w:t>
                        </w:r>
                        <w:r>
                          <w:rPr>
                            <w:rStyle w:val="92"/>
                            <w:rFonts w:hint="eastAsia" w:ascii="Times New Roman" w:hAnsi="Times New Roman" w:eastAsia="宋体" w:cs="Times New Roman"/>
                            <w:color w:val="auto"/>
                            <w:kern w:val="44"/>
                            <w:sz w:val="18"/>
                            <w:szCs w:val="18"/>
                            <w:highlight w:val="none"/>
                            <w:lang w:val="en-US" w:eastAsia="zh-CN"/>
                          </w:rPr>
                          <w:t>H</w:t>
                        </w:r>
                        <w:r>
                          <w:rPr>
                            <w:rStyle w:val="92"/>
                            <w:rFonts w:hint="eastAsia" w:ascii="Times New Roman" w:hAnsi="Times New Roman" w:eastAsia="宋体" w:cs="Times New Roman"/>
                            <w:color w:val="auto"/>
                            <w:kern w:val="44"/>
                            <w:sz w:val="18"/>
                            <w:szCs w:val="18"/>
                            <w:highlight w:val="none"/>
                            <w:vertAlign w:val="subscript"/>
                            <w:lang w:val="en-US" w:eastAsia="zh-CN"/>
                          </w:rPr>
                          <w:t>26</w:t>
                        </w:r>
                        <w:r>
                          <w:rPr>
                            <w:rStyle w:val="92"/>
                            <w:rFonts w:hint="eastAsia" w:ascii="Times New Roman" w:hAnsi="Times New Roman" w:eastAsia="宋体" w:cs="Times New Roman"/>
                            <w:color w:val="auto"/>
                            <w:kern w:val="44"/>
                            <w:sz w:val="18"/>
                            <w:szCs w:val="18"/>
                            <w:highlight w:val="none"/>
                            <w:lang w:val="en-US" w:eastAsia="zh-CN"/>
                          </w:rPr>
                          <w:t>O</w:t>
                        </w:r>
                        <w:r>
                          <w:rPr>
                            <w:rStyle w:val="92"/>
                            <w:rFonts w:hint="eastAsia" w:ascii="Times New Roman" w:hAnsi="Times New Roman" w:eastAsia="宋体" w:cs="Times New Roman"/>
                            <w:color w:val="auto"/>
                            <w:kern w:val="44"/>
                            <w:sz w:val="18"/>
                            <w:szCs w:val="18"/>
                            <w:highlight w:val="none"/>
                            <w:vertAlign w:val="subscript"/>
                            <w:lang w:val="en-US" w:eastAsia="zh-CN"/>
                          </w:rPr>
                          <w:t>4</w:t>
                        </w:r>
                        <w:r>
                          <w:rPr>
                            <w:rStyle w:val="92"/>
                            <w:rFonts w:hint="eastAsia" w:ascii="Times New Roman" w:hAnsi="Times New Roman" w:eastAsia="宋体" w:cs="Times New Roman"/>
                            <w:color w:val="auto"/>
                            <w:kern w:val="44"/>
                            <w:sz w:val="18"/>
                            <w:szCs w:val="18"/>
                            <w:highlight w:val="none"/>
                            <w:lang w:val="en-US" w:eastAsia="zh-CN"/>
                          </w:rPr>
                          <w:t>，熔点：50℃，沸点271.8℃，密度：0.927g/cm3，折射率：1.428。急性毒性：LD50经口-大鼠-5,000mg/kg，LD50经皮-家兔-2,000mg/kg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硅烷偶联剂</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11.2</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化学名称为3-(三甲氧基甲硅基)甲基丙烯酸丙酯，分子式C</w:t>
                        </w:r>
                        <w:r>
                          <w:rPr>
                            <w:rStyle w:val="92"/>
                            <w:rFonts w:hint="eastAsia" w:ascii="Times New Roman" w:hAnsi="Times New Roman" w:eastAsia="宋体" w:cs="Times New Roman"/>
                            <w:color w:val="auto"/>
                            <w:kern w:val="44"/>
                            <w:sz w:val="18"/>
                            <w:szCs w:val="18"/>
                            <w:highlight w:val="none"/>
                            <w:vertAlign w:val="subscript"/>
                          </w:rPr>
                          <w:t>10</w:t>
                        </w:r>
                        <w:r>
                          <w:rPr>
                            <w:rStyle w:val="92"/>
                            <w:rFonts w:hint="eastAsia" w:ascii="Times New Roman" w:hAnsi="Times New Roman" w:eastAsia="宋体" w:cs="Times New Roman"/>
                            <w:color w:val="auto"/>
                            <w:kern w:val="44"/>
                            <w:sz w:val="18"/>
                            <w:szCs w:val="18"/>
                            <w:highlight w:val="none"/>
                          </w:rPr>
                          <w:t>H</w:t>
                        </w:r>
                        <w:r>
                          <w:rPr>
                            <w:rStyle w:val="92"/>
                            <w:rFonts w:hint="eastAsia" w:ascii="Times New Roman" w:hAnsi="Times New Roman" w:eastAsia="宋体" w:cs="Times New Roman"/>
                            <w:color w:val="auto"/>
                            <w:kern w:val="44"/>
                            <w:sz w:val="18"/>
                            <w:szCs w:val="18"/>
                            <w:highlight w:val="none"/>
                            <w:vertAlign w:val="subscript"/>
                          </w:rPr>
                          <w:t>20</w:t>
                        </w:r>
                        <w:r>
                          <w:rPr>
                            <w:rStyle w:val="92"/>
                            <w:rFonts w:hint="eastAsia" w:ascii="Times New Roman" w:hAnsi="Times New Roman" w:eastAsia="宋体" w:cs="Times New Roman"/>
                            <w:color w:val="auto"/>
                            <w:kern w:val="44"/>
                            <w:sz w:val="18"/>
                            <w:szCs w:val="18"/>
                            <w:highlight w:val="none"/>
                          </w:rPr>
                          <w:t>O</w:t>
                        </w:r>
                        <w:r>
                          <w:rPr>
                            <w:rStyle w:val="92"/>
                            <w:rFonts w:hint="eastAsia" w:ascii="Times New Roman" w:hAnsi="Times New Roman" w:eastAsia="宋体" w:cs="Times New Roman"/>
                            <w:color w:val="auto"/>
                            <w:kern w:val="44"/>
                            <w:sz w:val="18"/>
                            <w:szCs w:val="18"/>
                            <w:highlight w:val="none"/>
                            <w:vertAlign w:val="subscript"/>
                          </w:rPr>
                          <w:t>5</w:t>
                        </w:r>
                        <w:r>
                          <w:rPr>
                            <w:rStyle w:val="92"/>
                            <w:rFonts w:hint="eastAsia" w:ascii="Times New Roman" w:hAnsi="Times New Roman" w:eastAsia="宋体" w:cs="Times New Roman"/>
                            <w:color w:val="auto"/>
                            <w:kern w:val="44"/>
                            <w:sz w:val="18"/>
                            <w:szCs w:val="18"/>
                            <w:highlight w:val="none"/>
                          </w:rPr>
                          <w:t>Si，熔点/凝固点:&lt;-19.99℃，沸点271.8℃，闪点197.6℃，折射率：1.43。急性毒性LD50经口-大鼠-雄性和雌性-&gt;2,000mg/kg，LC50吸入-大鼠-雄性和雌性-4h-&gt;2.28mg/l，LD50经皮-大鼠-雄性和雌性-&gt;2,000mg/kg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1，3，5-三烯丙基-1，3，5-三嗪-2，4，6（1H,3H,5H）-三酮</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5.6</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溶解度3.7g/L，折射率：1.51，熔点30-35℃，沸点140℃/6mmH。形状:澄清,粘性液体，颜色:无色；密度/相对密度1.159克/cm</w:t>
                        </w:r>
                        <w:r>
                          <w:rPr>
                            <w:rStyle w:val="92"/>
                            <w:rFonts w:hint="eastAsia" w:ascii="Times New Roman" w:hAnsi="Times New Roman" w:eastAsia="宋体" w:cs="Times New Roman"/>
                            <w:color w:val="auto"/>
                            <w:kern w:val="44"/>
                            <w:sz w:val="18"/>
                            <w:szCs w:val="18"/>
                            <w:highlight w:val="none"/>
                            <w:vertAlign w:val="superscript"/>
                          </w:rPr>
                          <w:t>3</w:t>
                        </w:r>
                        <w:r>
                          <w:rPr>
                            <w:rStyle w:val="92"/>
                            <w:rFonts w:hint="eastAsia" w:ascii="Times New Roman" w:hAnsi="Times New Roman" w:eastAsia="宋体" w:cs="Times New Roman"/>
                            <w:color w:val="auto"/>
                            <w:kern w:val="44"/>
                            <w:sz w:val="18"/>
                            <w:szCs w:val="18"/>
                            <w:highlight w:val="none"/>
                          </w:rPr>
                          <w:t>在25℃；急性毒性：LD50经口-大鼠-1,000mg/kg。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酚类抗氧化剂</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7.8</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化学名称为四[3-(3,5-二叔丁基-4-羟苯基）丙酸]季戊四醇</w:t>
                        </w:r>
                        <w:r>
                          <w:rPr>
                            <w:rFonts w:hint="eastAsia"/>
                            <w:color w:val="auto"/>
                            <w:highlight w:val="none"/>
                          </w:rPr>
                          <w:t>酯</w:t>
                        </w:r>
                        <w:r>
                          <w:rPr>
                            <w:rStyle w:val="92"/>
                            <w:rFonts w:hint="eastAsia" w:ascii="Times New Roman" w:hAnsi="Times New Roman" w:eastAsia="宋体" w:cs="Times New Roman"/>
                            <w:color w:val="auto"/>
                            <w:kern w:val="44"/>
                            <w:sz w:val="18"/>
                            <w:szCs w:val="18"/>
                            <w:highlight w:val="none"/>
                          </w:rPr>
                          <w:t>，分子式C</w:t>
                        </w:r>
                        <w:r>
                          <w:rPr>
                            <w:rStyle w:val="92"/>
                            <w:rFonts w:hint="eastAsia" w:ascii="Times New Roman" w:hAnsi="Times New Roman" w:eastAsia="宋体" w:cs="Times New Roman"/>
                            <w:color w:val="auto"/>
                            <w:kern w:val="44"/>
                            <w:sz w:val="18"/>
                            <w:szCs w:val="18"/>
                            <w:highlight w:val="none"/>
                            <w:vertAlign w:val="subscript"/>
                          </w:rPr>
                          <w:t>73</w:t>
                        </w:r>
                        <w:r>
                          <w:rPr>
                            <w:rStyle w:val="92"/>
                            <w:rFonts w:hint="eastAsia" w:ascii="Times New Roman" w:hAnsi="Times New Roman" w:eastAsia="宋体" w:cs="Times New Roman"/>
                            <w:color w:val="auto"/>
                            <w:kern w:val="44"/>
                            <w:sz w:val="18"/>
                            <w:szCs w:val="18"/>
                            <w:highlight w:val="none"/>
                          </w:rPr>
                          <w:t>H</w:t>
                        </w:r>
                        <w:r>
                          <w:rPr>
                            <w:rStyle w:val="92"/>
                            <w:rFonts w:hint="eastAsia" w:ascii="Times New Roman" w:hAnsi="Times New Roman" w:eastAsia="宋体" w:cs="Times New Roman"/>
                            <w:color w:val="auto"/>
                            <w:kern w:val="44"/>
                            <w:sz w:val="18"/>
                            <w:szCs w:val="18"/>
                            <w:highlight w:val="none"/>
                            <w:vertAlign w:val="subscript"/>
                          </w:rPr>
                          <w:t>108</w:t>
                        </w:r>
                        <w:r>
                          <w:rPr>
                            <w:rStyle w:val="92"/>
                            <w:rFonts w:hint="eastAsia" w:ascii="Times New Roman" w:hAnsi="Times New Roman" w:eastAsia="宋体" w:cs="Times New Roman"/>
                            <w:color w:val="auto"/>
                            <w:kern w:val="44"/>
                            <w:sz w:val="18"/>
                            <w:szCs w:val="18"/>
                            <w:highlight w:val="none"/>
                          </w:rPr>
                          <w:t>O</w:t>
                        </w:r>
                        <w:r>
                          <w:rPr>
                            <w:rStyle w:val="92"/>
                            <w:rFonts w:hint="eastAsia" w:ascii="Times New Roman" w:hAnsi="Times New Roman" w:eastAsia="宋体" w:cs="Times New Roman"/>
                            <w:color w:val="auto"/>
                            <w:kern w:val="44"/>
                            <w:sz w:val="18"/>
                            <w:szCs w:val="18"/>
                            <w:highlight w:val="none"/>
                            <w:vertAlign w:val="subscript"/>
                          </w:rPr>
                          <w:t>12</w:t>
                        </w:r>
                        <w:r>
                          <w:rPr>
                            <w:rStyle w:val="92"/>
                            <w:rFonts w:hint="eastAsia" w:ascii="Times New Roman" w:hAnsi="Times New Roman" w:eastAsia="宋体" w:cs="Times New Roman"/>
                            <w:color w:val="auto"/>
                            <w:kern w:val="44"/>
                            <w:sz w:val="18"/>
                            <w:szCs w:val="18"/>
                            <w:highlight w:val="none"/>
                          </w:rPr>
                          <w:t>，折射率：1.639，密度：1.11g/cm3，熔点/凝固点115-118℃-分解；可溶于丙酮,氯仿,甲苯；急性毒性：半数致死剂量(LD50)经口-大鼠-雄性-&gt;5,000mg/kg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EVA树脂</w:t>
                        </w:r>
                      </w:p>
                    </w:tc>
                    <w:tc>
                      <w:tcPr>
                        <w:tcW w:w="83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default"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lang w:val="en-US" w:eastAsia="zh-CN"/>
                          </w:rPr>
                          <w:t>25.85</w:t>
                        </w:r>
                      </w:p>
                    </w:tc>
                    <w:tc>
                      <w:tcPr>
                        <w:tcW w:w="3151" w:type="pct"/>
                        <w:noWrap w:val="0"/>
                        <w:vAlign w:val="center"/>
                      </w:tcPr>
                      <w:p>
                        <w:pPr>
                          <w:keepNext w:val="0"/>
                          <w:keepLines w:val="0"/>
                          <w:pageBreakBefore w:val="0"/>
                          <w:widowControl/>
                          <w:kinsoku/>
                          <w:wordWrap/>
                          <w:overflowPunct/>
                          <w:topLinePunct w:val="0"/>
                          <w:bidi w:val="0"/>
                          <w:spacing w:line="240" w:lineRule="auto"/>
                          <w:ind w:firstLine="0" w:firstLineChars="0"/>
                          <w:jc w:val="center"/>
                          <w:textAlignment w:val="auto"/>
                          <w:rPr>
                            <w:rStyle w:val="92"/>
                            <w:rFonts w:hint="eastAsia" w:ascii="Times New Roman" w:hAnsi="Times New Roman" w:eastAsia="宋体" w:cs="Times New Roman"/>
                            <w:color w:val="auto"/>
                            <w:kern w:val="44"/>
                            <w:sz w:val="18"/>
                            <w:szCs w:val="18"/>
                            <w:highlight w:val="none"/>
                            <w:lang w:val="en-US" w:eastAsia="zh-CN"/>
                          </w:rPr>
                        </w:pPr>
                        <w:r>
                          <w:rPr>
                            <w:rStyle w:val="92"/>
                            <w:rFonts w:hint="eastAsia" w:ascii="Times New Roman" w:hAnsi="Times New Roman" w:eastAsia="宋体" w:cs="Times New Roman"/>
                            <w:color w:val="auto"/>
                            <w:kern w:val="44"/>
                            <w:sz w:val="18"/>
                            <w:szCs w:val="18"/>
                            <w:highlight w:val="none"/>
                          </w:rPr>
                          <w:t>乙烯-醋酸乙烯共聚物（EVA树脂）是由乙烯（E）和乙酸乙烯（VA）共聚而制得，成颗粒状，密度0.94g/cm³，溶化体积流率0.2cm³/10min，维卡软化温度82℃，EVA树脂的特点是具有良好的柔软性，橡胶般的弹性，在-50℃下仍能够具有较好的可挠性，透明性和表面光泽性好，化学稳定性良好，抗老化和耐臭氧强度好，无毒性，无异味。熔点75~90℃，闪点260℃</w:t>
                        </w:r>
                      </w:p>
                    </w:tc>
                  </w:tr>
                </w:tbl>
                <w:p>
                  <w:pPr>
                    <w:pStyle w:val="51"/>
                    <w:keepNext w:val="0"/>
                    <w:keepLines w:val="0"/>
                    <w:pageBreakBefore w:val="0"/>
                    <w:kinsoku/>
                    <w:wordWrap/>
                    <w:overflowPunct/>
                    <w:topLinePunct w:val="0"/>
                    <w:bidi w:val="0"/>
                    <w:spacing w:line="240" w:lineRule="auto"/>
                    <w:ind w:firstLine="0" w:firstLineChars="0"/>
                    <w:textAlignment w:val="auto"/>
                    <w:rPr>
                      <w:rFonts w:hint="eastAsia"/>
                      <w:color w:val="auto"/>
                      <w:highlight w:val="none"/>
                      <w:lang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助焊剂</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eastAsia="宋体"/>
                      <w:color w:val="auto"/>
                      <w:sz w:val="21"/>
                      <w:szCs w:val="21"/>
                      <w:highlight w:val="none"/>
                      <w:lang w:val="en-US" w:eastAsia="zh-CN"/>
                    </w:rPr>
                  </w:pPr>
                  <w:r>
                    <w:rPr>
                      <w:rFonts w:hint="default" w:eastAsia="宋体"/>
                      <w:color w:val="auto"/>
                      <w:sz w:val="21"/>
                      <w:szCs w:val="21"/>
                      <w:highlight w:val="none"/>
                      <w:lang w:val="en-US" w:eastAsia="zh-CN"/>
                    </w:rPr>
                    <w:t>助焊剂通常是保证焊接过程顺利进行的辅助材料。焊接是电子装配中的主要工艺过程，助焊剂是焊接时使用的辅料，助焊剂的主要作用是清除焊料和被焊母材表面的氧化物，使金属表面达到必要的清洁度.它防止焊接时表面的再次氧化，降低焊料表面张力，提高焊接性能</w:t>
                  </w:r>
                  <w:r>
                    <w:rPr>
                      <w:rFonts w:hint="eastAsia" w:eastAsia="宋体"/>
                      <w:color w:val="auto"/>
                      <w:sz w:val="21"/>
                      <w:szCs w:val="21"/>
                      <w:highlight w:val="none"/>
                      <w:lang w:val="en-US" w:eastAsia="zh-CN"/>
                    </w:rPr>
                    <w:t>。</w:t>
                  </w:r>
                  <w:r>
                    <w:rPr>
                      <w:rFonts w:hint="default" w:eastAsia="宋体"/>
                      <w:color w:val="auto"/>
                      <w:sz w:val="21"/>
                      <w:szCs w:val="21"/>
                      <w:highlight w:val="none"/>
                      <w:lang w:val="en-US" w:eastAsia="zh-CN"/>
                    </w:rPr>
                    <w:t>助焊剂性能的优劣，直接影响到电子产品的质量。</w:t>
                  </w:r>
                  <w:r>
                    <w:rPr>
                      <w:rFonts w:hint="eastAsia" w:eastAsia="宋体"/>
                      <w:color w:val="auto"/>
                      <w:sz w:val="21"/>
                      <w:szCs w:val="21"/>
                      <w:highlight w:val="none"/>
                      <w:lang w:val="en-US" w:eastAsia="zh-CN"/>
                    </w:rPr>
                    <w:t>主要成分：高温溶剂（二乙二醇丁醚）0.5~1%，活化剂0.5~1%，醇类98~99%。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8" w:hRule="atLeast"/>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光伏焊带</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default" w:eastAsia="宋体"/>
                      <w:color w:val="auto"/>
                      <w:sz w:val="21"/>
                      <w:szCs w:val="21"/>
                      <w:highlight w:val="none"/>
                      <w:lang w:val="en-US" w:eastAsia="zh-CN"/>
                    </w:rPr>
                  </w:pPr>
                  <w:r>
                    <w:rPr>
                      <w:rFonts w:hint="eastAsia" w:eastAsia="宋体"/>
                      <w:color w:val="auto"/>
                      <w:sz w:val="21"/>
                      <w:szCs w:val="21"/>
                      <w:highlight w:val="none"/>
                      <w:lang w:eastAsia="zh-CN"/>
                    </w:rPr>
                    <w:t>光伏焊带又称镀锡铜带或涂锡铜带，分汇流带和互连条，应用于光伏组件电池片之间的连接，发挥导电聚电的重要作用。</w:t>
                  </w:r>
                  <w:r>
                    <w:rPr>
                      <w:rFonts w:hint="eastAsia" w:eastAsia="宋体"/>
                      <w:color w:val="auto"/>
                      <w:sz w:val="21"/>
                      <w:szCs w:val="21"/>
                      <w:highlight w:val="none"/>
                      <w:lang w:val="en-US" w:eastAsia="zh-CN"/>
                    </w:rPr>
                    <w:t>本项目选用无铅焊带，其主要成分为锡、银等。</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518" w:hRule="atLeast"/>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密封胶</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color w:val="auto"/>
                      <w:sz w:val="21"/>
                      <w:szCs w:val="21"/>
                      <w:highlight w:val="none"/>
                      <w:lang w:val="en-US" w:eastAsia="zh-CN"/>
                    </w:rPr>
                  </w:pPr>
                  <w:r>
                    <w:rPr>
                      <w:rFonts w:hint="eastAsia"/>
                      <w:color w:val="auto"/>
                      <w:sz w:val="21"/>
                      <w:szCs w:val="21"/>
                      <w:highlight w:val="none"/>
                    </w:rPr>
                    <w:t>密封胶是指随密封面形状而变形，不易流淌，有一定粘结性的密封材料。是用来填充构形间隙、以起到密封作用的胶粘剂。具有防泄漏、防水、防振动及隔音、隔热等作用。</w:t>
                  </w:r>
                  <w:r>
                    <w:rPr>
                      <w:rFonts w:hint="eastAsia"/>
                      <w:color w:val="auto"/>
                      <w:sz w:val="21"/>
                      <w:szCs w:val="21"/>
                      <w:highlight w:val="none"/>
                      <w:lang w:val="en-US" w:eastAsia="zh-CN"/>
                    </w:rPr>
                    <w:t>组成成分：甲基三丁酮肟基硅烷4%、乙烯基三丁酮肟基硅烷2%、二丁基二月硅酸锡1%、107胶（聚硅氧烷）40%、201甲基硅油5%、纳米碳酸钙40%、气相二氧化硅5%、二氧化钛3%。</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87"/>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序号</w:t>
                        </w:r>
                      </w:p>
                    </w:tc>
                    <w:tc>
                      <w:tcPr>
                        <w:tcW w:w="1436"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名称</w:t>
                        </w:r>
                      </w:p>
                    </w:tc>
                    <w:tc>
                      <w:tcPr>
                        <w:tcW w:w="3221"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w:t>
                        </w:r>
                      </w:p>
                    </w:tc>
                    <w:tc>
                      <w:tcPr>
                        <w:tcW w:w="1436"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甲基三丁酮肟基硅烷</w:t>
                        </w:r>
                      </w:p>
                    </w:tc>
                    <w:tc>
                      <w:tcPr>
                        <w:tcW w:w="3221" w:type="pct"/>
                        <w:noWrap w:val="0"/>
                        <w:vAlign w:val="center"/>
                      </w:tcPr>
                      <w:p>
                        <w:pPr>
                          <w:pStyle w:val="9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无色或淡黄色透明液体，CAS号：22984-54-9，密度0.9-1.1g/m</w:t>
                        </w:r>
                        <w:r>
                          <w:rPr>
                            <w:rFonts w:hint="eastAsia" w:ascii="Times New Roman" w:hAnsi="Times New Roman" w:cs="Times New Roman"/>
                            <w:color w:val="auto"/>
                            <w:sz w:val="18"/>
                            <w:szCs w:val="18"/>
                            <w:highlight w:val="none"/>
                            <w:vertAlign w:val="superscript"/>
                            <w:lang w:val="en-US" w:eastAsia="zh-CN"/>
                          </w:rPr>
                          <w:t>3</w:t>
                        </w:r>
                        <w:r>
                          <w:rPr>
                            <w:rFonts w:hint="eastAsia" w:ascii="Times New Roman" w:hAnsi="Times New Roman" w:cs="Times New Roman"/>
                            <w:color w:val="auto"/>
                            <w:sz w:val="18"/>
                            <w:szCs w:val="18"/>
                            <w:highlight w:val="none"/>
                            <w:lang w:val="en-US" w:eastAsia="zh-CN"/>
                          </w:rPr>
                          <w:t>，沸点322.2℃，常温常压下稳定。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w:t>
                        </w:r>
                      </w:p>
                    </w:tc>
                    <w:tc>
                      <w:tcPr>
                        <w:tcW w:w="1436"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乙烯基三丁酮肟基硅烷</w:t>
                        </w:r>
                      </w:p>
                    </w:tc>
                    <w:tc>
                      <w:tcPr>
                        <w:tcW w:w="3221" w:type="pct"/>
                        <w:noWrap w:val="0"/>
                        <w:vAlign w:val="center"/>
                      </w:tcPr>
                      <w:p>
                        <w:pPr>
                          <w:pStyle w:val="91"/>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无色或淡黄色透明液体</w:t>
                        </w:r>
                        <w:r>
                          <w:rPr>
                            <w:rFonts w:hint="eastAsia" w:ascii="Times New Roman" w:hAnsi="Times New Roman" w:cs="Times New Roman"/>
                            <w:color w:val="auto"/>
                            <w:sz w:val="18"/>
                            <w:szCs w:val="18"/>
                            <w:highlight w:val="none"/>
                            <w:lang w:val="en-US" w:eastAsia="zh-CN"/>
                          </w:rPr>
                          <w:t>，CAS号：2224-33-1，密度0.9-1.1g/m</w:t>
                        </w:r>
                        <w:r>
                          <w:rPr>
                            <w:rFonts w:hint="eastAsia" w:ascii="Times New Roman" w:hAnsi="Times New Roman" w:cs="Times New Roman"/>
                            <w:color w:val="auto"/>
                            <w:sz w:val="18"/>
                            <w:szCs w:val="18"/>
                            <w:highlight w:val="none"/>
                            <w:vertAlign w:val="superscript"/>
                            <w:lang w:val="en-US" w:eastAsia="zh-CN"/>
                          </w:rPr>
                          <w:t>3</w:t>
                        </w:r>
                        <w:r>
                          <w:rPr>
                            <w:rFonts w:hint="eastAsia" w:ascii="Times New Roman" w:hAnsi="Times New Roman" w:cs="Times New Roman"/>
                            <w:color w:val="auto"/>
                            <w:sz w:val="18"/>
                            <w:szCs w:val="18"/>
                            <w:highlight w:val="none"/>
                            <w:lang w:val="en-US" w:eastAsia="zh-CN"/>
                          </w:rPr>
                          <w:t>，沸点322.2℃，常温常压下稳定。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3</w:t>
                        </w:r>
                      </w:p>
                    </w:tc>
                    <w:tc>
                      <w:tcPr>
                        <w:tcW w:w="1436" w:type="pct"/>
                        <w:noWrap w:val="0"/>
                        <w:vAlign w:val="center"/>
                      </w:tcPr>
                      <w:p>
                        <w:pPr>
                          <w:pStyle w:val="91"/>
                          <w:keepNext w:val="0"/>
                          <w:keepLines w:val="0"/>
                          <w:pageBreakBefore w:val="0"/>
                          <w:kinsoku/>
                          <w:wordWrap/>
                          <w:overflowPunct/>
                          <w:topLinePunct w:val="0"/>
                          <w:bidi w:val="0"/>
                          <w:spacing w:line="240" w:lineRule="auto"/>
                          <w:ind w:firstLine="0" w:firstLineChars="0"/>
                          <w:textAlignment w:val="auto"/>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二丁基二月硅酸锡</w:t>
                        </w:r>
                      </w:p>
                    </w:tc>
                    <w:tc>
                      <w:tcPr>
                        <w:tcW w:w="3221" w:type="pct"/>
                        <w:noWrap w:val="0"/>
                        <w:vAlign w:val="center"/>
                      </w:tcPr>
                      <w:p>
                        <w:pPr>
                          <w:pStyle w:val="91"/>
                          <w:keepNext w:val="0"/>
                          <w:keepLines w:val="0"/>
                          <w:pageBreakBefore w:val="0"/>
                          <w:kinsoku/>
                          <w:wordWrap/>
                          <w:overflowPunct/>
                          <w:topLinePunct w:val="0"/>
                          <w:bidi w:val="0"/>
                          <w:spacing w:line="240" w:lineRule="auto"/>
                          <w:ind w:firstLine="0" w:firstLineChars="0"/>
                          <w:jc w:val="center"/>
                          <w:textAlignment w:val="auto"/>
                          <w:rPr>
                            <w:rFonts w:hint="default" w:ascii="Times New Roman" w:hAnsi="Times New Roman" w:cs="Times New Roman"/>
                            <w:color w:val="auto"/>
                            <w:sz w:val="18"/>
                            <w:szCs w:val="18"/>
                            <w:highlight w:val="none"/>
                            <w:vertAlign w:val="baseline"/>
                            <w:lang w:val="en-US" w:eastAsia="zh-CN"/>
                          </w:rPr>
                        </w:pPr>
                        <w:r>
                          <w:rPr>
                            <w:rFonts w:hint="default" w:ascii="Times New Roman" w:hAnsi="Times New Roman" w:cs="Times New Roman"/>
                            <w:color w:val="auto"/>
                            <w:sz w:val="18"/>
                            <w:szCs w:val="18"/>
                            <w:highlight w:val="none"/>
                            <w:lang w:val="en-US" w:eastAsia="zh-CN"/>
                          </w:rPr>
                          <w:t>黄色液体</w:t>
                        </w:r>
                        <w:r>
                          <w:rPr>
                            <w:rFonts w:hint="eastAsia" w:ascii="Times New Roman" w:hAnsi="Times New Roman" w:cs="Times New Roman"/>
                            <w:color w:val="auto"/>
                            <w:sz w:val="18"/>
                            <w:szCs w:val="18"/>
                            <w:highlight w:val="none"/>
                            <w:lang w:val="en-US" w:eastAsia="zh-CN"/>
                          </w:rPr>
                          <w:t>，CAS号：77-58-7，密度1.066g/ml，沸点322.2℃，与强氧化剂、碱反应。乳化后被水解。有毒，空气中最高容许浓度为0.1mg/m</w:t>
                        </w:r>
                        <w:r>
                          <w:rPr>
                            <w:rFonts w:hint="eastAsia" w:ascii="Times New Roman" w:hAnsi="Times New Roman" w:cs="Times New Roman"/>
                            <w:color w:val="auto"/>
                            <w:sz w:val="18"/>
                            <w:szCs w:val="18"/>
                            <w:highlight w:val="none"/>
                            <w:vertAlign w:val="superscript"/>
                            <w:lang w:val="en-US" w:eastAsia="zh-CN"/>
                          </w:rPr>
                          <w:t>3</w:t>
                        </w:r>
                        <w:r>
                          <w:rPr>
                            <w:rFonts w:hint="eastAsia" w:ascii="Times New Roman" w:hAnsi="Times New Roman" w:cs="Times New Roman"/>
                            <w:color w:val="auto"/>
                            <w:sz w:val="18"/>
                            <w:szCs w:val="18"/>
                            <w:highlight w:val="none"/>
                            <w:vertAlign w:val="baseline"/>
                            <w:lang w:val="en-US" w:eastAsia="zh-CN"/>
                          </w:rPr>
                          <w:t>。</w:t>
                        </w:r>
                      </w:p>
                    </w:tc>
                  </w:tr>
                </w:tbl>
                <w:p>
                  <w:pPr>
                    <w:pStyle w:val="24"/>
                    <w:keepNext w:val="0"/>
                    <w:keepLines w:val="0"/>
                    <w:pageBreakBefore w:val="0"/>
                    <w:kinsoku/>
                    <w:wordWrap/>
                    <w:overflowPunct/>
                    <w:topLinePunct w:val="0"/>
                    <w:bidi w:val="0"/>
                    <w:spacing w:line="240" w:lineRule="auto"/>
                    <w:ind w:left="0" w:leftChars="0" w:firstLine="0" w:firstLineChars="0"/>
                    <w:jc w:val="both"/>
                    <w:textAlignment w:val="auto"/>
                    <w:rPr>
                      <w:rFonts w:hint="default"/>
                      <w:color w:val="auto"/>
                      <w:highlight w:val="none"/>
                      <w:lang w:val="en-US" w:eastAsia="zh-CN"/>
                    </w:rPr>
                  </w:pPr>
                  <w:r>
                    <w:rPr>
                      <w:rFonts w:hint="default"/>
                      <w:color w:val="auto"/>
                      <w:sz w:val="21"/>
                      <w:szCs w:val="21"/>
                      <w:highlight w:val="none"/>
                      <w:lang w:val="en-US" w:eastAsia="zh-CN"/>
                    </w:rPr>
                    <w:t>根据《胶粘剂挥发性有机化合物限量》（GB33372-2020）中表</w:t>
                  </w:r>
                  <w:r>
                    <w:rPr>
                      <w:rFonts w:hint="eastAsia"/>
                      <w:color w:val="auto"/>
                      <w:sz w:val="21"/>
                      <w:szCs w:val="21"/>
                      <w:highlight w:val="none"/>
                      <w:lang w:val="en-US" w:eastAsia="zh-CN"/>
                    </w:rPr>
                    <w:t>3</w:t>
                  </w:r>
                  <w:r>
                    <w:rPr>
                      <w:rFonts w:hint="default"/>
                      <w:color w:val="auto"/>
                      <w:sz w:val="21"/>
                      <w:szCs w:val="21"/>
                      <w:highlight w:val="none"/>
                      <w:lang w:val="en-US" w:eastAsia="zh-CN"/>
                    </w:rPr>
                    <w:t>本体型胶粘剂</w:t>
                  </w:r>
                  <w:r>
                    <w:rPr>
                      <w:rFonts w:hint="eastAsia"/>
                      <w:color w:val="auto"/>
                      <w:sz w:val="21"/>
                      <w:szCs w:val="21"/>
                      <w:highlight w:val="none"/>
                      <w:lang w:val="en-US" w:eastAsia="zh-CN"/>
                    </w:rPr>
                    <w:t>VOC</w:t>
                  </w:r>
                  <w:r>
                    <w:rPr>
                      <w:rFonts w:hint="default"/>
                      <w:color w:val="auto"/>
                      <w:sz w:val="21"/>
                      <w:szCs w:val="21"/>
                      <w:highlight w:val="none"/>
                      <w:lang w:val="en-US" w:eastAsia="zh-CN"/>
                    </w:rPr>
                    <w:t>含量限量，</w:t>
                  </w:r>
                  <w:r>
                    <w:rPr>
                      <w:rFonts w:hint="eastAsia"/>
                      <w:color w:val="auto"/>
                      <w:sz w:val="21"/>
                      <w:szCs w:val="21"/>
                      <w:highlight w:val="none"/>
                      <w:lang w:val="en-US" w:eastAsia="zh-CN"/>
                    </w:rPr>
                    <w:t>装配业MS</w:t>
                  </w:r>
                  <w:r>
                    <w:rPr>
                      <w:rFonts w:hint="default"/>
                      <w:color w:val="auto"/>
                      <w:sz w:val="21"/>
                      <w:szCs w:val="21"/>
                      <w:highlight w:val="none"/>
                      <w:lang w:val="en-US" w:eastAsia="zh-CN"/>
                    </w:rPr>
                    <w:t>类</w:t>
                  </w:r>
                  <w:r>
                    <w:rPr>
                      <w:rFonts w:hint="eastAsia"/>
                      <w:color w:val="auto"/>
                      <w:sz w:val="21"/>
                      <w:szCs w:val="21"/>
                      <w:highlight w:val="none"/>
                      <w:lang w:val="en-US" w:eastAsia="zh-CN"/>
                    </w:rPr>
                    <w:t>（MS</w:t>
                  </w:r>
                  <w:r>
                    <w:rPr>
                      <w:rFonts w:hint="default" w:ascii="Times New Roman" w:hAnsi="Times New Roman" w:cs="Times New Roman"/>
                      <w:color w:val="auto"/>
                      <w:sz w:val="21"/>
                      <w:szCs w:val="21"/>
                      <w:highlight w:val="none"/>
                      <w:lang w:val="en-US" w:eastAsia="zh-CN"/>
                    </w:rPr>
                    <w:t>指以硅烷改性聚合物为主体材料的胶粘剂。</w:t>
                  </w:r>
                  <w:r>
                    <w:rPr>
                      <w:rFonts w:hint="eastAsia"/>
                      <w:color w:val="auto"/>
                      <w:sz w:val="21"/>
                      <w:szCs w:val="21"/>
                      <w:highlight w:val="none"/>
                      <w:lang w:val="en-US" w:eastAsia="zh-CN"/>
                    </w:rPr>
                    <w:t>）</w:t>
                  </w:r>
                  <w:r>
                    <w:rPr>
                      <w:rFonts w:hint="default"/>
                      <w:color w:val="auto"/>
                      <w:sz w:val="21"/>
                      <w:szCs w:val="21"/>
                      <w:highlight w:val="none"/>
                      <w:lang w:val="en-US" w:eastAsia="zh-CN"/>
                    </w:rPr>
                    <w:t>要小于等于</w:t>
                  </w:r>
                  <w:r>
                    <w:rPr>
                      <w:rFonts w:hint="eastAsia"/>
                      <w:color w:val="auto"/>
                      <w:sz w:val="21"/>
                      <w:szCs w:val="21"/>
                      <w:highlight w:val="none"/>
                      <w:lang w:val="en-US" w:eastAsia="zh-CN"/>
                    </w:rPr>
                    <w:t>100</w:t>
                  </w:r>
                  <w:r>
                    <w:rPr>
                      <w:rFonts w:hint="default"/>
                      <w:color w:val="auto"/>
                      <w:sz w:val="21"/>
                      <w:szCs w:val="21"/>
                      <w:highlight w:val="none"/>
                      <w:lang w:val="en-US" w:eastAsia="zh-CN"/>
                    </w:rPr>
                    <w:t>g/</w:t>
                  </w:r>
                  <w:r>
                    <w:rPr>
                      <w:rFonts w:hint="eastAsia"/>
                      <w:color w:val="auto"/>
                      <w:sz w:val="21"/>
                      <w:szCs w:val="21"/>
                      <w:highlight w:val="none"/>
                      <w:lang w:val="en-US" w:eastAsia="zh-CN"/>
                    </w:rPr>
                    <w:t>kg</w:t>
                  </w:r>
                  <w:r>
                    <w:rPr>
                      <w:rFonts w:hint="default"/>
                      <w:color w:val="auto"/>
                      <w:sz w:val="21"/>
                      <w:szCs w:val="21"/>
                      <w:highlight w:val="none"/>
                      <w:lang w:val="en-US" w:eastAsia="zh-CN"/>
                    </w:rPr>
                    <w:t>。经计算</w:t>
                  </w:r>
                  <w:r>
                    <w:rPr>
                      <w:rFonts w:hint="eastAsia"/>
                      <w:color w:val="auto"/>
                      <w:sz w:val="21"/>
                      <w:szCs w:val="21"/>
                      <w:highlight w:val="none"/>
                      <w:lang w:val="en-US" w:eastAsia="zh-CN"/>
                    </w:rPr>
                    <w:t>密封胶</w:t>
                  </w:r>
                  <w:r>
                    <w:rPr>
                      <w:rFonts w:hint="default"/>
                      <w:color w:val="auto"/>
                      <w:sz w:val="21"/>
                      <w:szCs w:val="21"/>
                      <w:highlight w:val="none"/>
                      <w:lang w:val="en-US" w:eastAsia="zh-CN"/>
                    </w:rPr>
                    <w:t>中</w:t>
                  </w:r>
                  <w:r>
                    <w:rPr>
                      <w:rFonts w:hint="eastAsia"/>
                      <w:color w:val="auto"/>
                      <w:sz w:val="21"/>
                      <w:szCs w:val="21"/>
                      <w:highlight w:val="none"/>
                      <w:lang w:val="en-US" w:eastAsia="zh-CN"/>
                    </w:rPr>
                    <w:t>MS类</w:t>
                  </w:r>
                  <w:r>
                    <w:rPr>
                      <w:rFonts w:hint="default"/>
                      <w:color w:val="auto"/>
                      <w:sz w:val="21"/>
                      <w:szCs w:val="21"/>
                      <w:highlight w:val="none"/>
                      <w:lang w:val="en-US" w:eastAsia="zh-CN"/>
                    </w:rPr>
                    <w:t>含量为</w:t>
                  </w:r>
                  <w:r>
                    <w:rPr>
                      <w:rFonts w:hint="eastAsia"/>
                      <w:color w:val="auto"/>
                      <w:sz w:val="21"/>
                      <w:szCs w:val="21"/>
                      <w:highlight w:val="none"/>
                      <w:lang w:val="en-US" w:eastAsia="zh-CN"/>
                    </w:rPr>
                    <w:t>60</w:t>
                  </w:r>
                  <w:r>
                    <w:rPr>
                      <w:rFonts w:hint="default"/>
                      <w:color w:val="auto"/>
                      <w:sz w:val="21"/>
                      <w:szCs w:val="21"/>
                      <w:highlight w:val="none"/>
                      <w:lang w:val="en-US" w:eastAsia="zh-CN"/>
                    </w:rPr>
                    <w:t>g/</w:t>
                  </w:r>
                  <w:r>
                    <w:rPr>
                      <w:rFonts w:hint="eastAsia"/>
                      <w:color w:val="auto"/>
                      <w:sz w:val="21"/>
                      <w:szCs w:val="21"/>
                      <w:highlight w:val="none"/>
                      <w:lang w:val="en-US" w:eastAsia="zh-CN"/>
                    </w:rPr>
                    <w:t>kg</w:t>
                  </w:r>
                  <w:r>
                    <w:rPr>
                      <w:rFonts w:hint="default"/>
                      <w:color w:val="auto"/>
                      <w:sz w:val="21"/>
                      <w:szCs w:val="21"/>
                      <w:highlight w:val="none"/>
                      <w:lang w:val="en-US" w:eastAsia="zh-CN"/>
                    </w:rPr>
                    <w:t>，符合《胶粘剂挥发性有机物有害物质限量》（GB33372-2020）限值要求。</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7"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润滑油</w:t>
                  </w:r>
                </w:p>
              </w:tc>
              <w:tc>
                <w:tcPr>
                  <w:tcW w:w="7491"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240" w:lineRule="auto"/>
                    <w:ind w:firstLine="0" w:firstLineChars="0"/>
                    <w:jc w:val="left"/>
                    <w:textAlignment w:val="auto"/>
                    <w:rPr>
                      <w:rFonts w:hint="eastAsia"/>
                      <w:color w:val="auto"/>
                      <w:sz w:val="21"/>
                      <w:szCs w:val="21"/>
                      <w:highlight w:val="none"/>
                    </w:rPr>
                  </w:pPr>
                  <w:r>
                    <w:rPr>
                      <w:rFonts w:hint="eastAsia"/>
                      <w:color w:val="auto"/>
                      <w:sz w:val="21"/>
                      <w:szCs w:val="21"/>
                      <w:highlight w:val="none"/>
                    </w:rPr>
                    <w:t>润滑油是一种淡黄色粘稠液体，属于一种可燃液体，燃烧后的产物存在CO、CO</w:t>
                  </w:r>
                  <w:r>
                    <w:rPr>
                      <w:rFonts w:hint="eastAsia"/>
                      <w:color w:val="auto"/>
                      <w:sz w:val="21"/>
                      <w:szCs w:val="21"/>
                      <w:highlight w:val="none"/>
                      <w:vertAlign w:val="subscript"/>
                    </w:rPr>
                    <w:t>2</w:t>
                  </w:r>
                  <w:r>
                    <w:rPr>
                      <w:rFonts w:hint="eastAsia"/>
                      <w:color w:val="auto"/>
                      <w:sz w:val="21"/>
                      <w:szCs w:val="21"/>
                      <w:highlight w:val="none"/>
                    </w:rPr>
                    <w:t>等有害气体，易溶于乙醇、苯、氯仿、丙酮等多数有机溶剂。</w:t>
                  </w:r>
                </w:p>
              </w:tc>
            </w:tr>
          </w:tbl>
          <w:p>
            <w:pPr>
              <w:tabs>
                <w:tab w:val="left" w:pos="484"/>
              </w:tabs>
              <w:ind w:firstLine="482"/>
              <w:jc w:val="left"/>
              <w:rPr>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（四）</w:t>
            </w:r>
            <w:r>
              <w:rPr>
                <w:b/>
                <w:bCs/>
                <w:color w:val="000000" w:themeColor="text1"/>
                <w:u w:val="none"/>
                <w14:textFill>
                  <w14:solidFill>
                    <w14:schemeClr w14:val="tx1"/>
                  </w14:solidFill>
                </w14:textFill>
              </w:rPr>
              <w:t>主要生产设备</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项目使用的生产设备均不属于《产业结构调整指导目录（2019年本）》中限制、淘汰类，符合国家产业政策要求。</w:t>
            </w:r>
            <w:r>
              <w:rPr>
                <w:color w:val="000000" w:themeColor="text1"/>
                <w:u w:val="none"/>
                <w14:textFill>
                  <w14:solidFill>
                    <w14:schemeClr w14:val="tx1"/>
                  </w14:solidFill>
                </w14:textFill>
              </w:rPr>
              <w:t>本项目主要生产设备详见下表。</w:t>
            </w:r>
          </w:p>
          <w:p>
            <w:pPr>
              <w:adjustRightInd w:val="0"/>
              <w:snapToGrid w:val="0"/>
              <w:spacing w:line="240" w:lineRule="auto"/>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表2-4 项目主要设备一览表</w:t>
            </w:r>
          </w:p>
          <w:tbl>
            <w:tblPr>
              <w:tblStyle w:val="26"/>
              <w:tblW w:w="4991"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321"/>
              <w:gridCol w:w="2214"/>
              <w:gridCol w:w="795"/>
              <w:gridCol w:w="1702"/>
              <w:gridCol w:w="59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序号</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rFonts w:hint="eastAsia"/>
                      <w:color w:val="auto"/>
                      <w:sz w:val="21"/>
                      <w:szCs w:val="21"/>
                      <w:highlight w:val="none"/>
                    </w:rPr>
                    <w:t>主要工艺</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生产设施</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rPr>
                  </w:pPr>
                  <w:r>
                    <w:rPr>
                      <w:rFonts w:hint="eastAsia"/>
                      <w:color w:val="auto"/>
                      <w:sz w:val="21"/>
                      <w:szCs w:val="21"/>
                      <w:highlight w:val="none"/>
                    </w:rPr>
                    <w:t>数量（台/套）</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default" w:ascii="Times New Roman" w:hAnsi="Times New Roman" w:cs="Times New Roman"/>
                      <w:color w:val="auto"/>
                      <w:szCs w:val="21"/>
                      <w:highlight w:val="none"/>
                    </w:rPr>
                    <w:t>型号</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eastAsia="zh-CN"/>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8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激光划断</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激光划片机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沃特维4000</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p>
              </w:tc>
              <w:tc>
                <w:tcPr>
                  <w:tcW w:w="8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裁切机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EVA</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2</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串焊</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自动串焊机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3600B</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3</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堆叠、</w:t>
                  </w:r>
                  <w:r>
                    <w:rPr>
                      <w:rFonts w:hint="eastAsia"/>
                      <w:color w:val="auto"/>
                      <w:sz w:val="21"/>
                      <w:szCs w:val="21"/>
                      <w:highlight w:val="none"/>
                      <w:lang w:val="en-US" w:eastAsia="zh-CN"/>
                    </w:rPr>
                    <w:t>正面焊接</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叠焊机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小牛150F</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层压</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全自动层压机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4</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博硕2456</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刮边</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自动削边机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晟成</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6</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装框</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气动装框机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晟成</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7</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打胶</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密封胶机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kern w:val="2"/>
                      <w:sz w:val="21"/>
                      <w:szCs w:val="21"/>
                      <w:highlight w:val="none"/>
                      <w:lang w:val="en-US" w:eastAsia="zh-CN" w:bidi="ar-SA"/>
                    </w:rPr>
                  </w:pPr>
                  <w:r>
                    <w:rPr>
                      <w:rFonts w:hint="eastAsia" w:eastAsia="宋体"/>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晟成</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8</w:t>
                  </w:r>
                </w:p>
              </w:tc>
              <w:tc>
                <w:tcPr>
                  <w:tcW w:w="8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检测</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EL检测仪</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107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8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IV检测仪</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1</w:t>
                  </w:r>
                </w:p>
              </w:tc>
              <w:tc>
                <w:tcPr>
                  <w:tcW w:w="107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9</w:t>
                  </w:r>
                </w:p>
              </w:tc>
              <w:tc>
                <w:tcPr>
                  <w:tcW w:w="8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电导热炉*</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8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废气处理</w:t>
                  </w: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废气环保设施配套风机</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2</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8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highlight w:val="none"/>
                    </w:rPr>
                  </w:pP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油烟净化器</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8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lang w:val="en-US" w:eastAsia="zh-CN"/>
                    </w:rPr>
                  </w:pPr>
                </w:p>
              </w:tc>
              <w:tc>
                <w:tcPr>
                  <w:tcW w:w="8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lang w:val="en-US" w:eastAsia="zh-CN"/>
                    </w:rPr>
                  </w:pPr>
                </w:p>
              </w:tc>
              <w:tc>
                <w:tcPr>
                  <w:tcW w:w="1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olor w:val="auto"/>
                      <w:sz w:val="21"/>
                      <w:szCs w:val="21"/>
                      <w:highlight w:val="none"/>
                      <w:lang w:val="en-US" w:eastAsia="zh-CN"/>
                    </w:rPr>
                  </w:pPr>
                  <w:r>
                    <w:rPr>
                      <w:rFonts w:hint="eastAsia"/>
                      <w:color w:val="auto"/>
                      <w:sz w:val="21"/>
                      <w:szCs w:val="21"/>
                      <w:highlight w:val="none"/>
                      <w:lang w:val="en-US" w:eastAsia="zh-CN"/>
                    </w:rPr>
                    <w:t>二级活性炭吸附装置</w:t>
                  </w:r>
                </w:p>
              </w:tc>
              <w:tc>
                <w:tcPr>
                  <w:tcW w:w="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w:t>
                  </w:r>
                </w:p>
              </w:tc>
              <w:tc>
                <w:tcPr>
                  <w:tcW w:w="10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37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w:t>
                  </w:r>
                </w:p>
              </w:tc>
            </w:tr>
          </w:tbl>
          <w:p>
            <w:pPr>
              <w:ind w:firstLine="482"/>
              <w:rPr>
                <w:rFonts w:hint="default"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注*：电导热炉介质为导热油。</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（五）公用工程</w:t>
            </w:r>
          </w:p>
          <w:p>
            <w:pPr>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给排水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本项目用水由市政供水系统集中供水。用水主要为员工生活污水、冷却用水。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生</w:t>
            </w:r>
            <w:r>
              <w:rPr>
                <w:rFonts w:hint="eastAsia"/>
                <w:color w:val="auto"/>
              </w:rPr>
              <w:t>活用水：本项目职工约</w:t>
            </w:r>
            <w:r>
              <w:rPr>
                <w:rFonts w:hint="eastAsia"/>
                <w:color w:val="auto"/>
                <w:lang w:val="en-US" w:eastAsia="zh-CN"/>
              </w:rPr>
              <w:t>120</w:t>
            </w:r>
            <w:r>
              <w:rPr>
                <w:rFonts w:hint="eastAsia"/>
                <w:color w:val="auto"/>
              </w:rPr>
              <w:t>人</w:t>
            </w:r>
            <w:r>
              <w:rPr>
                <w:rFonts w:hint="eastAsia"/>
                <w:color w:val="auto"/>
                <w:lang w:eastAsia="zh-CN"/>
              </w:rPr>
              <w:t>，</w:t>
            </w:r>
            <w:r>
              <w:rPr>
                <w:rFonts w:hint="eastAsia"/>
                <w:color w:val="auto"/>
                <w:lang w:val="en-US" w:eastAsia="zh-CN"/>
              </w:rPr>
              <w:t>年工作305天，二班制（22小时）</w:t>
            </w:r>
            <w:r>
              <w:rPr>
                <w:rFonts w:hint="eastAsia"/>
                <w:color w:val="auto"/>
              </w:rPr>
              <w:t>，</w:t>
            </w:r>
            <w:r>
              <w:rPr>
                <w:rFonts w:hint="eastAsia"/>
                <w:color w:val="auto"/>
                <w:lang w:val="en-US" w:eastAsia="zh-CN"/>
              </w:rPr>
              <w:t>厂内有食堂，</w:t>
            </w:r>
            <w:r>
              <w:rPr>
                <w:rFonts w:hint="eastAsia"/>
                <w:color w:val="auto"/>
              </w:rPr>
              <w:t>根据《建筑给水排水设计标准》（GB50015-2019），</w:t>
            </w:r>
            <w:r>
              <w:rPr>
                <w:rFonts w:hint="eastAsia"/>
                <w:color w:val="auto"/>
                <w:lang w:val="en-US" w:eastAsia="zh-CN"/>
              </w:rPr>
              <w:t>职工食堂</w:t>
            </w:r>
            <w:r>
              <w:rPr>
                <w:rFonts w:hint="eastAsia"/>
                <w:color w:val="auto"/>
              </w:rPr>
              <w:t xml:space="preserve">用水定额按 </w:t>
            </w:r>
            <w:r>
              <w:rPr>
                <w:rFonts w:hint="eastAsia"/>
                <w:color w:val="auto"/>
                <w:lang w:val="en-US" w:eastAsia="zh-CN"/>
              </w:rPr>
              <w:t>6</w:t>
            </w:r>
            <w:r>
              <w:rPr>
                <w:rFonts w:hint="eastAsia"/>
                <w:color w:val="auto"/>
              </w:rPr>
              <w:t>0L/人·d 计，则员工生活用水量为</w:t>
            </w:r>
            <w:r>
              <w:rPr>
                <w:rFonts w:hint="eastAsia"/>
                <w:color w:val="auto"/>
                <w:lang w:val="en-US" w:eastAsia="zh-CN"/>
              </w:rPr>
              <w:t>2196</w:t>
            </w:r>
            <w:r>
              <w:rPr>
                <w:rFonts w:hint="eastAsia"/>
                <w:color w:val="auto"/>
              </w:rPr>
              <w:t>t/a（年运行 30</w:t>
            </w:r>
            <w:r>
              <w:rPr>
                <w:rFonts w:hint="eastAsia"/>
                <w:color w:val="auto"/>
                <w:lang w:val="en-US" w:eastAsia="zh-CN"/>
              </w:rPr>
              <w:t>5</w:t>
            </w:r>
            <w:r>
              <w:rPr>
                <w:rFonts w:hint="eastAsia"/>
                <w:color w:val="auto"/>
              </w:rPr>
              <w:t xml:space="preserve"> 天），生活污水产生量按其用水量的 8</w:t>
            </w:r>
            <w:r>
              <w:rPr>
                <w:rFonts w:hint="eastAsia"/>
                <w:color w:val="auto"/>
                <w:lang w:val="en-US" w:eastAsia="zh-CN"/>
              </w:rPr>
              <w:t>5</w:t>
            </w:r>
            <w:r>
              <w:rPr>
                <w:rFonts w:hint="eastAsia"/>
                <w:color w:val="auto"/>
              </w:rPr>
              <w:t>%计，则生活污水产生量约为</w:t>
            </w:r>
            <w:r>
              <w:rPr>
                <w:rFonts w:hint="eastAsia"/>
                <w:color w:val="auto"/>
                <w:lang w:val="en-US" w:eastAsia="zh-CN"/>
              </w:rPr>
              <w:t>1866.6</w:t>
            </w:r>
            <w:r>
              <w:rPr>
                <w:rFonts w:hint="eastAsia"/>
                <w:color w:val="auto"/>
              </w:rPr>
              <w:t>t/a，</w:t>
            </w:r>
            <w:r>
              <w:rPr>
                <w:color w:val="auto"/>
              </w:rPr>
              <w:t>生活污水经</w:t>
            </w:r>
            <w:r>
              <w:rPr>
                <w:rFonts w:hint="eastAsia"/>
                <w:color w:val="auto"/>
              </w:rPr>
              <w:t>园区</w:t>
            </w:r>
            <w:r>
              <w:rPr>
                <w:color w:val="auto"/>
              </w:rPr>
              <w:t>化粪池污水处理</w:t>
            </w:r>
            <w:r>
              <w:rPr>
                <w:rFonts w:hint="eastAsia"/>
                <w:color w:val="auto"/>
              </w:rPr>
              <w:t>后</w:t>
            </w:r>
            <w:r>
              <w:rPr>
                <w:color w:val="auto"/>
              </w:rPr>
              <w:t>经污水管网排入</w:t>
            </w:r>
            <w:r>
              <w:rPr>
                <w:rFonts w:hint="eastAsia"/>
                <w:color w:val="auto"/>
              </w:rPr>
              <w:t>下河线污水处理厂后最终排入湘江</w:t>
            </w:r>
            <w:r>
              <w:rPr>
                <w:color w:val="auto"/>
              </w:rPr>
              <w:t>。</w:t>
            </w:r>
          </w:p>
          <w:p>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color w:val="auto"/>
                <w:sz w:val="24"/>
                <w:szCs w:val="24"/>
              </w:rPr>
            </w:pPr>
            <w:r>
              <w:rPr>
                <w:rFonts w:hint="eastAsia"/>
                <w:color w:val="auto"/>
                <w:sz w:val="24"/>
                <w:szCs w:val="24"/>
              </w:rPr>
              <w:t>冷却用水：项目层压机配备的真空泵使用到冷却水，本项目</w:t>
            </w:r>
            <w:r>
              <w:rPr>
                <w:rFonts w:hint="eastAsia"/>
                <w:color w:val="auto"/>
                <w:sz w:val="24"/>
                <w:szCs w:val="24"/>
                <w:lang w:val="en-US" w:eastAsia="zh-CN"/>
              </w:rPr>
              <w:t>1</w:t>
            </w:r>
            <w:r>
              <w:rPr>
                <w:rFonts w:hint="eastAsia"/>
                <w:color w:val="auto"/>
                <w:sz w:val="24"/>
                <w:szCs w:val="24"/>
              </w:rPr>
              <w:t>台真空泵配置1 个冷却塔，冷却水为清水，循环使用不外排，冷却水循环流量为</w:t>
            </w:r>
            <w:r>
              <w:rPr>
                <w:rFonts w:hint="eastAsia"/>
                <w:color w:val="auto"/>
                <w:sz w:val="24"/>
                <w:szCs w:val="24"/>
                <w:lang w:val="en-US" w:eastAsia="zh-CN"/>
              </w:rPr>
              <w:t>0.5</w:t>
            </w:r>
            <w:r>
              <w:rPr>
                <w:rFonts w:hint="eastAsia"/>
                <w:color w:val="auto"/>
                <w:sz w:val="24"/>
                <w:szCs w:val="24"/>
              </w:rPr>
              <w:t>m</w:t>
            </w:r>
            <w:r>
              <w:rPr>
                <w:rFonts w:hint="eastAsia"/>
                <w:color w:val="auto"/>
                <w:sz w:val="24"/>
                <w:szCs w:val="24"/>
                <w:vertAlign w:val="superscript"/>
              </w:rPr>
              <w:t>3</w:t>
            </w:r>
            <w:r>
              <w:rPr>
                <w:rFonts w:hint="eastAsia"/>
                <w:color w:val="auto"/>
                <w:sz w:val="24"/>
                <w:szCs w:val="24"/>
              </w:rPr>
              <w:t>/h，则冷却塔循环水量为</w:t>
            </w:r>
            <w:r>
              <w:rPr>
                <w:rFonts w:hint="eastAsia"/>
                <w:color w:val="auto"/>
                <w:sz w:val="24"/>
                <w:szCs w:val="24"/>
                <w:lang w:val="en-US" w:eastAsia="zh-CN"/>
              </w:rPr>
              <w:t>3355</w:t>
            </w:r>
            <w:r>
              <w:rPr>
                <w:rFonts w:hint="eastAsia"/>
                <w:color w:val="auto"/>
                <w:sz w:val="24"/>
                <w:szCs w:val="24"/>
              </w:rPr>
              <w:t>m</w:t>
            </w:r>
            <w:r>
              <w:rPr>
                <w:rFonts w:hint="eastAsia"/>
                <w:color w:val="auto"/>
                <w:sz w:val="24"/>
                <w:szCs w:val="24"/>
                <w:vertAlign w:val="superscript"/>
              </w:rPr>
              <w:t>3</w:t>
            </w:r>
            <w:r>
              <w:rPr>
                <w:rFonts w:hint="eastAsia"/>
                <w:color w:val="auto"/>
                <w:sz w:val="24"/>
                <w:szCs w:val="24"/>
              </w:rPr>
              <w:t xml:space="preserve">/a，蒸发量与损耗量按循环量的2%计，则每天补水量约为 </w:t>
            </w:r>
            <w:r>
              <w:rPr>
                <w:rFonts w:hint="eastAsia"/>
                <w:color w:val="auto"/>
                <w:sz w:val="24"/>
                <w:szCs w:val="24"/>
                <w:lang w:val="en-US" w:eastAsia="zh-CN"/>
              </w:rPr>
              <w:t>0.22</w:t>
            </w:r>
            <w:r>
              <w:rPr>
                <w:rFonts w:hint="eastAsia"/>
                <w:color w:val="auto"/>
                <w:sz w:val="24"/>
                <w:szCs w:val="24"/>
              </w:rPr>
              <w:t>m</w:t>
            </w:r>
            <w:r>
              <w:rPr>
                <w:rFonts w:hint="eastAsia"/>
                <w:color w:val="auto"/>
                <w:sz w:val="24"/>
                <w:szCs w:val="24"/>
                <w:vertAlign w:val="superscript"/>
              </w:rPr>
              <w:t>3</w:t>
            </w:r>
            <w:r>
              <w:rPr>
                <w:rFonts w:hint="eastAsia"/>
                <w:color w:val="auto"/>
                <w:sz w:val="24"/>
                <w:szCs w:val="24"/>
              </w:rPr>
              <w:t>，则年补充量约为</w:t>
            </w:r>
            <w:r>
              <w:rPr>
                <w:rFonts w:hint="eastAsia"/>
                <w:color w:val="auto"/>
                <w:sz w:val="24"/>
                <w:szCs w:val="24"/>
                <w:lang w:val="en-US" w:eastAsia="zh-CN"/>
              </w:rPr>
              <w:t>67.1</w:t>
            </w:r>
            <w:r>
              <w:rPr>
                <w:rFonts w:hint="eastAsia"/>
                <w:color w:val="auto"/>
                <w:sz w:val="24"/>
                <w:szCs w:val="24"/>
              </w:rPr>
              <w:t>t。</w:t>
            </w:r>
          </w:p>
          <w:p>
            <w:pPr>
              <w:ind w:firstLine="48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供电</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本项目由</w:t>
            </w:r>
            <w:r>
              <w:rPr>
                <w:rFonts w:hint="eastAsia"/>
                <w:color w:val="000000" w:themeColor="text1"/>
                <w:shd w:val="clear" w:color="auto" w:fill="FFFFFF"/>
                <w14:textFill>
                  <w14:solidFill>
                    <w14:schemeClr w14:val="tx1"/>
                  </w14:solidFill>
                </w14:textFill>
              </w:rPr>
              <w:t>市政</w:t>
            </w:r>
            <w:r>
              <w:rPr>
                <w:color w:val="000000" w:themeColor="text1"/>
                <w14:textFill>
                  <w14:solidFill>
                    <w14:schemeClr w14:val="tx1"/>
                  </w14:solidFill>
                </w14:textFill>
              </w:rPr>
              <w:t>电网供电，动力、办公、照明配电电压为380/220V，三相五线制供电；</w:t>
            </w:r>
            <w:r>
              <w:rPr>
                <w:color w:val="000000" w:themeColor="text1"/>
                <w:szCs w:val="28"/>
                <w14:textFill>
                  <w14:solidFill>
                    <w14:schemeClr w14:val="tx1"/>
                  </w14:solidFill>
                </w14:textFill>
              </w:rPr>
              <w:t>配电方式按照用电性质及需要采用放射式，通过配电房将电送至用电区，经配电系统向用电设施提供动力和照</w:t>
            </w:r>
            <w:r>
              <w:rPr>
                <w:bCs/>
                <w:color w:val="000000" w:themeColor="text1"/>
                <w:szCs w:val="28"/>
                <w14:textFill>
                  <w14:solidFill>
                    <w14:schemeClr w14:val="tx1"/>
                  </w14:solidFill>
                </w14:textFill>
              </w:rPr>
              <w:t>明负荷供电。</w:t>
            </w:r>
          </w:p>
          <w:p>
            <w:pPr>
              <w:ind w:firstLine="480"/>
              <w:rPr>
                <w:color w:val="000000" w:themeColor="text1"/>
                <w:szCs w:val="28"/>
                <w14:textFill>
                  <w14:solidFill>
                    <w14:schemeClr w14:val="tx1"/>
                  </w14:solidFill>
                </w14:textFill>
              </w:rPr>
            </w:pPr>
            <w:r>
              <w:rPr>
                <w:rFonts w:hint="eastAsia"/>
                <w:color w:val="000000" w:themeColor="text1"/>
                <w:szCs w:val="28"/>
                <w:lang w:val="en-US" w:eastAsia="zh-CN"/>
                <w14:textFill>
                  <w14:solidFill>
                    <w14:schemeClr w14:val="tx1"/>
                  </w14:solidFill>
                </w14:textFill>
              </w:rPr>
              <w:t>3</w:t>
            </w:r>
            <w:r>
              <w:rPr>
                <w:rFonts w:hint="eastAsia"/>
                <w:color w:val="000000" w:themeColor="text1"/>
                <w:szCs w:val="28"/>
                <w14:textFill>
                  <w14:solidFill>
                    <w14:schemeClr w14:val="tx1"/>
                  </w14:solidFill>
                </w14:textFill>
              </w:rPr>
              <w:t>、</w:t>
            </w:r>
            <w:r>
              <w:rPr>
                <w:color w:val="000000" w:themeColor="text1"/>
                <w:szCs w:val="28"/>
                <w14:textFill>
                  <w14:solidFill>
                    <w14:schemeClr w14:val="tx1"/>
                  </w14:solidFill>
                </w14:textFill>
              </w:rPr>
              <w:t>消防</w:t>
            </w:r>
          </w:p>
          <w:p>
            <w:pPr>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本项目</w:t>
            </w:r>
            <w:r>
              <w:rPr>
                <w:rFonts w:hint="eastAsia"/>
                <w:color w:val="000000" w:themeColor="text1"/>
                <w:szCs w:val="28"/>
                <w14:textFill>
                  <w14:solidFill>
                    <w14:schemeClr w14:val="tx1"/>
                  </w14:solidFill>
                </w14:textFill>
              </w:rPr>
              <w:t>消防设计按照《建筑设计防火规范（GBJ16-2006》进行设计，工程按一级耐火等级设计。</w:t>
            </w:r>
          </w:p>
          <w:p>
            <w:pPr>
              <w:ind w:firstLine="480"/>
              <w:rPr>
                <w:color w:val="000000" w:themeColor="text1"/>
                <w:szCs w:val="28"/>
                <w14:textFill>
                  <w14:solidFill>
                    <w14:schemeClr w14:val="tx1"/>
                  </w14:solidFill>
                </w14:textFill>
              </w:rPr>
            </w:pPr>
            <w:r>
              <w:rPr>
                <w:rFonts w:hint="eastAsia"/>
                <w:color w:val="000000" w:themeColor="text1"/>
                <w:szCs w:val="28"/>
                <w:lang w:val="en-US" w:eastAsia="zh-CN"/>
                <w14:textFill>
                  <w14:solidFill>
                    <w14:schemeClr w14:val="tx1"/>
                  </w14:solidFill>
                </w14:textFill>
              </w:rPr>
              <w:t>4</w:t>
            </w:r>
            <w:r>
              <w:rPr>
                <w:rFonts w:hint="eastAsia"/>
                <w:color w:val="000000" w:themeColor="text1"/>
                <w:szCs w:val="28"/>
                <w14:textFill>
                  <w14:solidFill>
                    <w14:schemeClr w14:val="tx1"/>
                  </w14:solidFill>
                </w14:textFill>
              </w:rPr>
              <w:t>、劳动定员及工作制度</w:t>
            </w:r>
          </w:p>
          <w:p>
            <w:pPr>
              <w:ind w:firstLine="480"/>
              <w:rPr>
                <w:rFonts w:hint="default" w:eastAsia="宋体"/>
                <w:color w:val="000000" w:themeColor="text1"/>
                <w:szCs w:val="28"/>
                <w:lang w:val="en-US" w:eastAsia="zh-CN"/>
                <w14:textFill>
                  <w14:solidFill>
                    <w14:schemeClr w14:val="tx1"/>
                  </w14:solidFill>
                </w14:textFill>
              </w:rPr>
            </w:pPr>
            <w:r>
              <w:rPr>
                <w:color w:val="000000" w:themeColor="text1"/>
                <w:szCs w:val="28"/>
                <w14:textFill>
                  <w14:solidFill>
                    <w14:schemeClr w14:val="tx1"/>
                  </w14:solidFill>
                </w14:textFill>
              </w:rPr>
              <w:t>项目劳动定员总数为</w:t>
            </w:r>
            <w:r>
              <w:rPr>
                <w:rFonts w:hint="eastAsia"/>
                <w:color w:val="auto"/>
                <w:szCs w:val="28"/>
                <w:lang w:val="en-US" w:eastAsia="zh-CN"/>
              </w:rPr>
              <w:t>120</w:t>
            </w:r>
            <w:r>
              <w:rPr>
                <w:color w:val="auto"/>
                <w:szCs w:val="28"/>
              </w:rPr>
              <w:t>人</w:t>
            </w:r>
            <w:r>
              <w:rPr>
                <w:rFonts w:hint="eastAsia"/>
                <w:color w:val="auto"/>
                <w:szCs w:val="28"/>
              </w:rPr>
              <w:t>，</w:t>
            </w:r>
            <w:r>
              <w:rPr>
                <w:rFonts w:hint="eastAsia"/>
                <w:color w:val="auto"/>
                <w:szCs w:val="28"/>
                <w:lang w:eastAsia="zh-CN"/>
              </w:rPr>
              <w:t>厂内不设宿舍，依托智能装备产业园孵化楼宿舍，</w:t>
            </w:r>
            <w:r>
              <w:rPr>
                <w:rFonts w:hint="eastAsia"/>
                <w:color w:val="auto"/>
                <w:szCs w:val="28"/>
                <w:lang w:val="en-US" w:eastAsia="zh-CN"/>
              </w:rPr>
              <w:t>距本项目厂房东南侧约460m。</w:t>
            </w:r>
          </w:p>
          <w:p>
            <w:pPr>
              <w:ind w:firstLine="480"/>
              <w:rPr>
                <w:color w:val="000000" w:themeColor="text1"/>
                <w:szCs w:val="28"/>
                <w14:textFill>
                  <w14:solidFill>
                    <w14:schemeClr w14:val="tx1"/>
                  </w14:solidFill>
                </w14:textFill>
              </w:rPr>
            </w:pPr>
            <w:r>
              <w:rPr>
                <w:color w:val="000000" w:themeColor="text1"/>
                <w:szCs w:val="28"/>
                <w14:textFill>
                  <w14:solidFill>
                    <w14:schemeClr w14:val="tx1"/>
                  </w14:solidFill>
                </w14:textFill>
              </w:rPr>
              <w:t>生产制度：年工作</w:t>
            </w:r>
            <w:r>
              <w:rPr>
                <w:rFonts w:hint="eastAsia"/>
                <w:color w:val="000000" w:themeColor="text1"/>
                <w:szCs w:val="28"/>
                <w14:textFill>
                  <w14:solidFill>
                    <w14:schemeClr w14:val="tx1"/>
                  </w14:solidFill>
                </w14:textFill>
              </w:rPr>
              <w:t>30</w:t>
            </w:r>
            <w:r>
              <w:rPr>
                <w:rFonts w:hint="eastAsia"/>
                <w:color w:val="000000" w:themeColor="text1"/>
                <w:szCs w:val="28"/>
                <w:lang w:val="en-US" w:eastAsia="zh-CN"/>
                <w14:textFill>
                  <w14:solidFill>
                    <w14:schemeClr w14:val="tx1"/>
                  </w14:solidFill>
                </w14:textFill>
              </w:rPr>
              <w:t>5</w:t>
            </w:r>
            <w:r>
              <w:rPr>
                <w:color w:val="000000" w:themeColor="text1"/>
                <w:szCs w:val="28"/>
                <w14:textFill>
                  <w14:solidFill>
                    <w14:schemeClr w14:val="tx1"/>
                  </w14:solidFill>
                </w14:textFill>
              </w:rPr>
              <w:t>天，</w:t>
            </w:r>
            <w:r>
              <w:rPr>
                <w:rFonts w:hint="eastAsia"/>
                <w:color w:val="000000" w:themeColor="text1"/>
                <w:szCs w:val="28"/>
                <w14:textFill>
                  <w14:solidFill>
                    <w14:schemeClr w14:val="tx1"/>
                  </w14:solidFill>
                </w14:textFill>
              </w:rPr>
              <w:t>两班倒，每班工作1</w:t>
            </w:r>
            <w:r>
              <w:rPr>
                <w:rFonts w:hint="eastAsia"/>
                <w:color w:val="000000" w:themeColor="text1"/>
                <w:szCs w:val="28"/>
                <w:lang w:val="en-US" w:eastAsia="zh-CN"/>
                <w14:textFill>
                  <w14:solidFill>
                    <w14:schemeClr w14:val="tx1"/>
                  </w14:solidFill>
                </w14:textFill>
              </w:rPr>
              <w:t>1</w:t>
            </w:r>
            <w:r>
              <w:rPr>
                <w:rFonts w:hint="eastAsia"/>
                <w:color w:val="000000" w:themeColor="text1"/>
                <w:szCs w:val="28"/>
                <w14:textFill>
                  <w14:solidFill>
                    <w14:schemeClr w14:val="tx1"/>
                  </w14:solidFill>
                </w14:textFill>
              </w:rPr>
              <w:t>小时，每天工作</w:t>
            </w:r>
            <w:r>
              <w:rPr>
                <w:rFonts w:hint="eastAsia"/>
                <w:color w:val="000000" w:themeColor="text1"/>
                <w:szCs w:val="28"/>
                <w:lang w:val="en-US" w:eastAsia="zh-CN"/>
                <w14:textFill>
                  <w14:solidFill>
                    <w14:schemeClr w14:val="tx1"/>
                  </w14:solidFill>
                </w14:textFill>
              </w:rPr>
              <w:t>22</w:t>
            </w:r>
            <w:r>
              <w:rPr>
                <w:rFonts w:hint="eastAsia"/>
                <w:color w:val="000000" w:themeColor="text1"/>
                <w:szCs w:val="28"/>
                <w14:textFill>
                  <w14:solidFill>
                    <w14:schemeClr w14:val="tx1"/>
                  </w14:solidFill>
                </w14:textFill>
              </w:rPr>
              <w:t>小时，夜间进行生产</w:t>
            </w:r>
            <w:r>
              <w:rPr>
                <w:color w:val="000000" w:themeColor="text1"/>
                <w:szCs w:val="28"/>
                <w14:textFill>
                  <w14:solidFill>
                    <w14:schemeClr w14:val="tx1"/>
                  </w14:solidFill>
                </w14:textFill>
              </w:rPr>
              <w:t>。</w:t>
            </w:r>
          </w:p>
          <w:p>
            <w:pPr>
              <w:ind w:firstLine="480"/>
              <w:rPr>
                <w:rFonts w:hint="eastAsia"/>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6、项目用地概况</w:t>
            </w:r>
          </w:p>
          <w:p>
            <w:pPr>
              <w:ind w:firstLine="480"/>
              <w:rPr>
                <w:rFonts w:hint="eastAsia"/>
                <w:color w:val="auto"/>
              </w:rPr>
            </w:pPr>
            <w:r>
              <w:rPr>
                <w:rFonts w:hint="eastAsia"/>
                <w:color w:val="000000" w:themeColor="text1"/>
                <w14:textFill>
                  <w14:solidFill>
                    <w14:schemeClr w14:val="tx1"/>
                  </w14:solidFill>
                </w14:textFill>
              </w:rPr>
              <w:t>本</w:t>
            </w:r>
            <w:r>
              <w:rPr>
                <w:rFonts w:hint="eastAsia"/>
                <w:color w:val="auto"/>
              </w:rPr>
              <w:t>项目租用工业园标准厂房位于湖南省永州经济技术开发区智能装备产业园A</w:t>
            </w:r>
            <w:r>
              <w:rPr>
                <w:rFonts w:hint="eastAsia"/>
                <w:color w:val="auto"/>
                <w:lang w:val="en-US" w:eastAsia="zh-CN"/>
              </w:rPr>
              <w:t>7</w:t>
            </w:r>
            <w:r>
              <w:rPr>
                <w:rFonts w:hint="eastAsia"/>
                <w:color w:val="auto"/>
              </w:rPr>
              <w:t>栋</w:t>
            </w:r>
            <w:r>
              <w:rPr>
                <w:rFonts w:hint="eastAsia"/>
                <w:color w:val="auto"/>
                <w:lang w:val="en-US" w:eastAsia="zh-CN"/>
              </w:rPr>
              <w:t>1-2层分别作生产车间和食堂、办公</w:t>
            </w:r>
            <w:r>
              <w:rPr>
                <w:rFonts w:hint="eastAsia"/>
                <w:color w:val="auto"/>
              </w:rPr>
              <w:t>，</w:t>
            </w:r>
            <w:r>
              <w:rPr>
                <w:rFonts w:hint="eastAsia"/>
                <w:color w:val="auto"/>
                <w:lang w:val="en-US" w:eastAsia="zh-CN"/>
              </w:rPr>
              <w:t>利用A7栋厂房北区和南区闲置地作为仓库使用，面积分别为2866.74m</w:t>
            </w:r>
            <w:r>
              <w:rPr>
                <w:rFonts w:hint="eastAsia"/>
                <w:color w:val="auto"/>
                <w:vertAlign w:val="superscript"/>
                <w:lang w:val="en-US" w:eastAsia="zh-CN"/>
              </w:rPr>
              <w:t>2</w:t>
            </w:r>
            <w:r>
              <w:rPr>
                <w:rFonts w:hint="eastAsia"/>
                <w:color w:val="auto"/>
                <w:lang w:val="en-US" w:eastAsia="zh-CN"/>
              </w:rPr>
              <w:t>、1169.38m</w:t>
            </w:r>
            <w:r>
              <w:rPr>
                <w:rFonts w:hint="eastAsia"/>
                <w:color w:val="auto"/>
                <w:vertAlign w:val="superscript"/>
                <w:lang w:val="en-US" w:eastAsia="zh-CN"/>
              </w:rPr>
              <w:t>2</w:t>
            </w:r>
            <w:r>
              <w:rPr>
                <w:rFonts w:hint="eastAsia"/>
                <w:color w:val="auto"/>
                <w:vertAlign w:val="baseline"/>
                <w:lang w:val="en-US" w:eastAsia="zh-CN"/>
              </w:rPr>
              <w:t>，A7栋厂房占地面积为4561.96m</w:t>
            </w:r>
            <w:r>
              <w:rPr>
                <w:rFonts w:hint="eastAsia"/>
                <w:color w:val="auto"/>
                <w:vertAlign w:val="superscript"/>
                <w:lang w:val="en-US" w:eastAsia="zh-CN"/>
              </w:rPr>
              <w:t>2</w:t>
            </w:r>
            <w:r>
              <w:rPr>
                <w:rFonts w:hint="eastAsia"/>
                <w:color w:val="auto"/>
                <w:vertAlign w:val="baseline"/>
                <w:lang w:val="en-US" w:eastAsia="zh-CN"/>
              </w:rPr>
              <w:t>，则本项目总</w:t>
            </w:r>
            <w:r>
              <w:rPr>
                <w:rFonts w:hint="eastAsia"/>
                <w:color w:val="auto"/>
              </w:rPr>
              <w:t>用地面积约</w:t>
            </w:r>
            <w:r>
              <w:rPr>
                <w:rFonts w:hint="eastAsia"/>
                <w:color w:val="auto"/>
                <w:lang w:val="en-US" w:eastAsia="zh-CN"/>
              </w:rPr>
              <w:t>8598.08</w:t>
            </w:r>
            <w:r>
              <w:rPr>
                <w:rFonts w:hint="eastAsia"/>
                <w:color w:val="auto"/>
              </w:rPr>
              <w:t>m</w:t>
            </w:r>
            <w:r>
              <w:rPr>
                <w:rFonts w:hint="eastAsia"/>
                <w:color w:val="auto"/>
                <w:vertAlign w:val="superscript"/>
              </w:rPr>
              <w:t>2</w:t>
            </w:r>
            <w:r>
              <w:rPr>
                <w:rFonts w:hint="eastAsia"/>
                <w:color w:val="auto"/>
              </w:rPr>
              <w:t>，项目东侧约</w:t>
            </w:r>
            <w:r>
              <w:rPr>
                <w:rFonts w:hint="eastAsia" w:ascii="宋体" w:hAnsi="宋体" w:eastAsia="宋体" w:cs="宋体"/>
                <w:color w:val="auto"/>
                <w:sz w:val="24"/>
                <w:szCs w:val="24"/>
                <w:lang w:val="en-US" w:eastAsia="zh-CN"/>
              </w:rPr>
              <w:t>在建厂房，南侧为盛永帅凌，西侧为空地、北侧为乡村小路，</w:t>
            </w:r>
            <w:r>
              <w:rPr>
                <w:rFonts w:hint="eastAsia"/>
                <w:color w:val="auto"/>
              </w:rPr>
              <w:t>周边环境主要是工业园其他标准厂房的工业企业。</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7、项目平面布置</w:t>
            </w:r>
          </w:p>
          <w:p>
            <w:pPr>
              <w:ind w:firstLine="480"/>
              <w:rPr>
                <w:rFonts w:hint="eastAsia"/>
                <w:color w:val="000000" w:themeColor="text1"/>
                <w14:textFill>
                  <w14:solidFill>
                    <w14:schemeClr w14:val="tx1"/>
                  </w14:solidFill>
                </w14:textFill>
              </w:rPr>
            </w:pPr>
            <w:r>
              <w:rPr>
                <w:rFonts w:hint="eastAsia"/>
                <w:color w:val="auto"/>
                <w:lang w:val="en-US" w:eastAsia="zh-CN"/>
              </w:rPr>
              <w:t>本项目生产车间位于A7栋一层，按东向南</w:t>
            </w:r>
            <w:r>
              <w:rPr>
                <w:color w:val="auto"/>
              </w:rPr>
              <w:t>逐次分区布置</w:t>
            </w:r>
            <w:r>
              <w:rPr>
                <w:rFonts w:hint="eastAsia"/>
                <w:color w:val="auto"/>
              </w:rPr>
              <w:t>，其</w:t>
            </w:r>
            <w:r>
              <w:rPr>
                <w:rFonts w:hint="eastAsia"/>
                <w:color w:val="auto"/>
                <w:lang w:val="en-US" w:eastAsia="zh-CN"/>
              </w:rPr>
              <w:t>焊接区、层叠区、层压区、固化区、包装区；厂房北区（1F），按东向南</w:t>
            </w:r>
            <w:r>
              <w:rPr>
                <w:color w:val="auto"/>
              </w:rPr>
              <w:t>逐次分区布置</w:t>
            </w:r>
            <w:r>
              <w:rPr>
                <w:rFonts w:hint="eastAsia"/>
                <w:color w:val="auto"/>
              </w:rPr>
              <w:t>，</w:t>
            </w:r>
            <w:r>
              <w:rPr>
                <w:rFonts w:hint="eastAsia"/>
                <w:color w:val="auto"/>
                <w:lang w:val="en-US" w:eastAsia="zh-CN"/>
              </w:rPr>
              <w:t>成品仓库、配件仓库、一般固废暂存间、危险废物暂存间；厂房南区（1F）为原料仓库。</w:t>
            </w:r>
            <w:r>
              <w:rPr>
                <w:color w:val="auto"/>
              </w:rPr>
              <w:t>项目总平面布置以有利于生产、方便生活、便于管理、布置紧凑、节约用地，厂容整洁及符合防火、卫生、环保等规范为原则，同时考虑当地主导风向和各种水、电管线的最佳入厂位置，以便于减少污染，利于生产，使总体设计更趋合理。项目所在区水、电供应有保障，交通便利；项目平面布局较合理。项目平面布置详见附图2</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85"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工艺流程和产排污环节</w:t>
            </w:r>
          </w:p>
        </w:tc>
        <w:tc>
          <w:tcPr>
            <w:tcW w:w="8175" w:type="dxa"/>
            <w:noWrap w:val="0"/>
            <w:vAlign w:val="top"/>
          </w:tcPr>
          <w:p>
            <w:pPr>
              <w:adjustRightInd w:val="0"/>
              <w:snapToGrid w:val="0"/>
              <w:ind w:firstLine="482"/>
              <w:rPr>
                <w:b/>
                <w:bCs/>
                <w:color w:val="000000" w:themeColor="text1"/>
                <w14:textFill>
                  <w14:solidFill>
                    <w14:schemeClr w14:val="tx1"/>
                  </w14:solidFill>
                </w14:textFill>
              </w:rPr>
            </w:pPr>
            <w:r>
              <w:rPr>
                <w:rFonts w:hint="eastAsia"/>
                <w:b/>
                <w:bCs/>
                <w:color w:val="000000" w:themeColor="text1"/>
                <w:lang w:eastAsia="zh-CN"/>
                <w14:textFill>
                  <w14:solidFill>
                    <w14:schemeClr w14:val="tx1"/>
                  </w14:solidFill>
                </w14:textFill>
              </w:rPr>
              <w:t>（一）</w:t>
            </w:r>
            <w:r>
              <w:rPr>
                <w:rFonts w:hint="eastAsia"/>
                <w:b/>
                <w:bCs/>
                <w:color w:val="000000" w:themeColor="text1"/>
                <w14:textFill>
                  <w14:solidFill>
                    <w14:schemeClr w14:val="tx1"/>
                  </w14:solidFill>
                </w14:textFill>
              </w:rPr>
              <w:t>施工期工艺流程简述:</w:t>
            </w:r>
          </w:p>
          <w:p>
            <w:pPr>
              <w:adjustRightInd w:val="0"/>
              <w:snapToGrid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本项目施工期包括厂房装修以及机械设备安装。</w:t>
            </w:r>
          </w:p>
          <w:p>
            <w:pPr>
              <w:numPr>
                <w:ilvl w:val="0"/>
                <w:numId w:val="4"/>
              </w:numPr>
              <w:adjustRightInd w:val="0"/>
              <w:snapToGrid w:val="0"/>
              <w:ind w:firstLine="482"/>
              <w:rPr>
                <w:rFonts w:hint="eastAsia"/>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营运期工艺流程简述:</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widowControl/>
              <w:numPr>
                <w:ilvl w:val="0"/>
                <w:numId w:val="0"/>
              </w:numPr>
              <w:snapToGrid w:val="0"/>
              <w:spacing w:line="240" w:lineRule="auto"/>
              <w:ind w:right="0" w:rightChars="0"/>
              <w:jc w:val="center"/>
              <w:rPr>
                <w:rFonts w:hint="eastAsia" w:eastAsia="宋体"/>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2741295</wp:posOffset>
                      </wp:positionH>
                      <wp:positionV relativeFrom="paragraph">
                        <wp:posOffset>2543810</wp:posOffset>
                      </wp:positionV>
                      <wp:extent cx="528320" cy="6350"/>
                      <wp:effectExtent l="0" t="32385" r="5080" b="37465"/>
                      <wp:wrapNone/>
                      <wp:docPr id="82" name="直接箭头连接符 82"/>
                      <wp:cNvGraphicFramePr/>
                      <a:graphic xmlns:a="http://schemas.openxmlformats.org/drawingml/2006/main">
                        <a:graphicData uri="http://schemas.microsoft.com/office/word/2010/wordprocessingShape">
                          <wps:wsp>
                            <wps:cNvCnPr/>
                            <wps:spPr>
                              <a:xfrm>
                                <a:off x="3961130" y="6903720"/>
                                <a:ext cx="5283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85pt;margin-top:200.3pt;height:0.5pt;width:41.6pt;z-index:251660288;mso-width-relative:page;mso-height-relative:page;" filled="f" stroked="t" coordsize="21600,21600" o:gfxdata="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nh7JtoAAAALAQAADwAAAAAAAAABACAA&#10;AAAiAAAAZHJzL2Rvd25yZXYueG1sUEsBAhQAFAAAAAgAh07iQLS7H/QLAgAA2gMAAA4AAAAAAAAA&#10;AQAgAAAAKQEAAGRycy9lMm9Eb2MueG1sUEsFBgAAAAAGAAYAWQEAAKYFAAAAAA==&#10;">
                      <v:fill on="f" focussize="0,0"/>
                      <v:stroke color="#000000 [3213]" joinstyle="round" endarrow="block"/>
                      <v:imagedata o:title=""/>
                      <o:lock v:ext="edit" aspectratio="f"/>
                    </v:shape>
                  </w:pict>
                </mc:Fallback>
              </mc:AlternateContent>
            </w:r>
            <w:r>
              <w:rPr>
                <w:sz w:val="24"/>
              </w:rPr>
              <mc:AlternateContent>
                <mc:Choice Requires="wpc">
                  <w:drawing>
                    <wp:inline distT="0" distB="0" distL="114300" distR="114300">
                      <wp:extent cx="5298440" cy="2769235"/>
                      <wp:effectExtent l="0" t="0" r="0" b="0"/>
                      <wp:docPr id="15" name="画布 15"/>
                      <wp:cNvGraphicFramePr/>
                      <a:graphic xmlns:a="http://schemas.openxmlformats.org/drawingml/2006/main">
                        <a:graphicData uri="http://schemas.microsoft.com/office/word/2010/wordprocessingCanvas">
                          <wpc:wpc>
                            <wpc:bg/>
                            <wpc:whole/>
                            <wps:wsp>
                              <wps:cNvPr id="16" name="矩形 16"/>
                              <wps:cNvSpPr/>
                              <wps:spPr>
                                <a:xfrm>
                                  <a:off x="296545" y="796290"/>
                                  <a:ext cx="492760" cy="299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硅片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1059180" y="816610"/>
                                  <a:ext cx="781685"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激光划断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箭头连接符 23"/>
                              <wps:cNvCnPr>
                                <a:stCxn id="16" idx="3"/>
                                <a:endCxn id="22" idx="1"/>
                              </wps:cNvCnPr>
                              <wps:spPr>
                                <a:xfrm flipV="1">
                                  <a:off x="789305" y="935990"/>
                                  <a:ext cx="269875" cy="10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矩形 24"/>
                              <wps:cNvSpPr/>
                              <wps:spPr>
                                <a:xfrm>
                                  <a:off x="2246630" y="822960"/>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串焊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直接箭头连接符 25"/>
                              <wps:cNvCnPr/>
                              <wps:spPr>
                                <a:xfrm flipV="1">
                                  <a:off x="1851025" y="942340"/>
                                  <a:ext cx="393065" cy="82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矩形 26"/>
                              <wps:cNvSpPr/>
                              <wps:spPr>
                                <a:xfrm>
                                  <a:off x="3094355" y="823595"/>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堆叠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3949700" y="822960"/>
                                  <a:ext cx="1153795"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正面焊接（叠焊）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直接箭头连接符 28"/>
                              <wps:cNvCnPr>
                                <a:stCxn id="24" idx="3"/>
                                <a:endCxn id="26" idx="1"/>
                              </wps:cNvCnPr>
                              <wps:spPr>
                                <a:xfrm>
                                  <a:off x="2745740" y="942340"/>
                                  <a:ext cx="348615" cy="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a:stCxn id="26" idx="3"/>
                                <a:endCxn id="27" idx="1"/>
                              </wps:cNvCnPr>
                              <wps:spPr>
                                <a:xfrm flipV="1">
                                  <a:off x="3593465" y="942340"/>
                                  <a:ext cx="356235" cy="6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直接箭头连接符 36"/>
                              <wps:cNvCnPr>
                                <a:endCxn id="30" idx="0"/>
                              </wps:cNvCnPr>
                              <wps:spPr>
                                <a:xfrm flipH="1">
                                  <a:off x="4334510" y="1116965"/>
                                  <a:ext cx="6985" cy="720725"/>
                                </a:xfrm>
                                <a:prstGeom prst="straightConnector1">
                                  <a:avLst/>
                                </a:prstGeom>
                                <a:ln>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2" idx="1"/>
                                <a:endCxn id="33" idx="3"/>
                              </wps:cNvCnPr>
                              <wps:spPr>
                                <a:xfrm flipH="1" flipV="1">
                                  <a:off x="1870710" y="1954530"/>
                                  <a:ext cx="323850"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a:endCxn id="24" idx="0"/>
                              </wps:cNvCnPr>
                              <wps:spPr>
                                <a:xfrm flipH="1">
                                  <a:off x="2496185" y="464820"/>
                                  <a:ext cx="254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2198370" y="234950"/>
                                  <a:ext cx="694055" cy="3143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助焊剂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1433830" y="391160"/>
                                  <a:ext cx="826770" cy="31432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N、S1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2669540" y="401955"/>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wps:spPr>
                                <a:xfrm flipH="1">
                                  <a:off x="3459480" y="481330"/>
                                  <a:ext cx="254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3193415" y="71755"/>
                                  <a:ext cx="904240" cy="4826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 xml:space="preserve">玻璃、EVA膜、背板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4146550" y="143510"/>
                                  <a:ext cx="626745" cy="4464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焊带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52"/>
                              <wps:cNvCnPr/>
                              <wps:spPr>
                                <a:xfrm flipH="1">
                                  <a:off x="4344670" y="481330"/>
                                  <a:ext cx="254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矩形 54"/>
                              <wps:cNvSpPr/>
                              <wps:spPr>
                                <a:xfrm>
                                  <a:off x="4586605" y="372110"/>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矩形 56"/>
                              <wps:cNvSpPr/>
                              <wps:spPr>
                                <a:xfrm>
                                  <a:off x="4629785" y="1356360"/>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N、G5</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58"/>
                              <wps:cNvSpPr/>
                              <wps:spPr>
                                <a:xfrm>
                                  <a:off x="3557905" y="1341120"/>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S2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60"/>
                              <wps:cNvSpPr/>
                              <wps:spPr>
                                <a:xfrm>
                                  <a:off x="2648585" y="1362075"/>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矩形 64"/>
                              <wps:cNvSpPr/>
                              <wps:spPr>
                                <a:xfrm>
                                  <a:off x="2164715" y="1125220"/>
                                  <a:ext cx="694055" cy="4337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边框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密封胶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任意多边形 65"/>
                              <wps:cNvSpPr/>
                              <wps:spPr>
                                <a:xfrm>
                                  <a:off x="1450975" y="59563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任意多边形 66"/>
                              <wps:cNvSpPr/>
                              <wps:spPr>
                                <a:xfrm>
                                  <a:off x="2645410" y="60198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任意多边形 67"/>
                              <wps:cNvSpPr/>
                              <wps:spPr>
                                <a:xfrm>
                                  <a:off x="4544060" y="59563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72"/>
                              <wps:cNvSpPr/>
                              <wps:spPr>
                                <a:xfrm>
                                  <a:off x="1454785" y="1414780"/>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N、G3</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4084955" y="1837690"/>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层压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3115310" y="1838325"/>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刮边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2194560" y="1840230"/>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装框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33"/>
                              <wps:cNvSpPr/>
                              <wps:spPr>
                                <a:xfrm>
                                  <a:off x="607060" y="1835150"/>
                                  <a:ext cx="126365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接线盒焊接与密封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993775" y="2399030"/>
                                  <a:ext cx="499110"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固化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075180" y="2407920"/>
                                  <a:ext cx="631825" cy="238760"/>
                                </a:xfrm>
                                <a:prstGeom prst="rect">
                                  <a:avLst/>
                                </a:prstGeom>
                                <a:noFill/>
                                <a:ln w="31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测试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0" idx="1"/>
                                <a:endCxn id="31" idx="3"/>
                              </wps:cNvCnPr>
                              <wps:spPr>
                                <a:xfrm flipH="1">
                                  <a:off x="3614420" y="1957705"/>
                                  <a:ext cx="470535" cy="635"/>
                                </a:xfrm>
                                <a:prstGeom prst="straightConnector1">
                                  <a:avLst/>
                                </a:prstGeom>
                                <a:ln>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a:stCxn id="31" idx="1"/>
                                <a:endCxn id="32" idx="3"/>
                              </wps:cNvCnPr>
                              <wps:spPr>
                                <a:xfrm flipH="1">
                                  <a:off x="2693670" y="1958340"/>
                                  <a:ext cx="421640" cy="1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3" idx="2"/>
                                <a:endCxn id="34" idx="0"/>
                              </wps:cNvCnPr>
                              <wps:spPr>
                                <a:xfrm>
                                  <a:off x="1238885" y="2073910"/>
                                  <a:ext cx="4445" cy="325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a:stCxn id="34" idx="3"/>
                                <a:endCxn id="35" idx="1"/>
                              </wps:cNvCnPr>
                              <wps:spPr>
                                <a:xfrm>
                                  <a:off x="1492885" y="2518410"/>
                                  <a:ext cx="582295" cy="8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a:stCxn id="77" idx="2"/>
                              </wps:cNvCnPr>
                              <wps:spPr>
                                <a:xfrm>
                                  <a:off x="1241425" y="1552575"/>
                                  <a:ext cx="11430" cy="268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任意多边形 68"/>
                              <wps:cNvSpPr/>
                              <wps:spPr>
                                <a:xfrm>
                                  <a:off x="4571365" y="163449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任意多边形 69"/>
                              <wps:cNvSpPr/>
                              <wps:spPr>
                                <a:xfrm>
                                  <a:off x="3347720" y="1609725"/>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任意多边形 70"/>
                              <wps:cNvSpPr/>
                              <wps:spPr>
                                <a:xfrm>
                                  <a:off x="2425065" y="1616075"/>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任意多边形 71"/>
                              <wps:cNvSpPr/>
                              <wps:spPr>
                                <a:xfrm>
                                  <a:off x="1426210" y="161417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73" name="任意多边形 73"/>
                              <wps:cNvSpPr/>
                              <wps:spPr>
                                <a:xfrm>
                                  <a:off x="1432560" y="217170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74" name="矩形 74"/>
                              <wps:cNvSpPr/>
                              <wps:spPr>
                                <a:xfrm>
                                  <a:off x="1697990" y="2058035"/>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G6、N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直接箭头连接符 75"/>
                              <wps:cNvCnPr/>
                              <wps:spPr>
                                <a:xfrm>
                                  <a:off x="2386330" y="1582420"/>
                                  <a:ext cx="1270" cy="290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矩形 77"/>
                              <wps:cNvSpPr/>
                              <wps:spPr>
                                <a:xfrm>
                                  <a:off x="894080" y="1118870"/>
                                  <a:ext cx="694055" cy="43370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接线盒密封胶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矩形 79"/>
                              <wps:cNvSpPr/>
                              <wps:spPr>
                                <a:xfrm>
                                  <a:off x="3297555" y="2426970"/>
                                  <a:ext cx="772795" cy="238760"/>
                                </a:xfrm>
                                <a:prstGeom prst="rect">
                                  <a:avLst/>
                                </a:prstGeom>
                                <a:noFill/>
                                <a:ln w="3175" cmpd="sng">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光伏组件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任意多边形 80"/>
                              <wps:cNvSpPr/>
                              <wps:spPr>
                                <a:xfrm>
                                  <a:off x="2694940" y="2159000"/>
                                  <a:ext cx="247015" cy="223520"/>
                                </a:xfrm>
                                <a:custGeom>
                                  <a:avLst/>
                                  <a:gdLst>
                                    <a:gd name="connisteX0" fmla="*/ 0 w 247015"/>
                                    <a:gd name="connsiteY0" fmla="*/ 223520 h 223520"/>
                                    <a:gd name="connisteX1" fmla="*/ 108585 w 247015"/>
                                    <a:gd name="connsiteY1" fmla="*/ 90805 h 223520"/>
                                    <a:gd name="connisteX2" fmla="*/ 192405 w 247015"/>
                                    <a:gd name="connsiteY2" fmla="*/ 108585 h 223520"/>
                                    <a:gd name="connisteX3" fmla="*/ 247015 w 247015"/>
                                    <a:gd name="connsiteY3" fmla="*/ 0 h 223520"/>
                                  </a:gdLst>
                                  <a:ahLst/>
                                  <a:cxnLst>
                                    <a:cxn ang="0">
                                      <a:pos x="connisteX0" y="connsiteY0"/>
                                    </a:cxn>
                                    <a:cxn ang="0">
                                      <a:pos x="connisteX1" y="connsiteY1"/>
                                    </a:cxn>
                                    <a:cxn ang="0">
                                      <a:pos x="connisteX2" y="connsiteY2"/>
                                    </a:cxn>
                                    <a:cxn ang="0">
                                      <a:pos x="connisteX3" y="connsiteY3"/>
                                    </a:cxn>
                                  </a:cxnLst>
                                  <a:rect l="l" t="t" r="r" b="b"/>
                                  <a:pathLst>
                                    <a:path w="247015" h="223520">
                                      <a:moveTo>
                                        <a:pt x="0" y="223520"/>
                                      </a:moveTo>
                                      <a:lnTo>
                                        <a:pt x="108585" y="90805"/>
                                      </a:lnTo>
                                      <a:lnTo>
                                        <a:pt x="192405" y="108585"/>
                                      </a:lnTo>
                                      <a:lnTo>
                                        <a:pt x="247015" y="0"/>
                                      </a:lnTo>
                                    </a:path>
                                  </a:pathLst>
                                </a:custGeom>
                                <a:noFill/>
                                <a:ln w="3175">
                                  <a:solidFill>
                                    <a:schemeClr val="tx1"/>
                                  </a:solidFill>
                                  <a:prstDash val="dash"/>
                                  <a:headEnd type="none"/>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81"/>
                              <wps:cNvSpPr/>
                              <wps:spPr>
                                <a:xfrm>
                                  <a:off x="2895600" y="2025015"/>
                                  <a:ext cx="640715" cy="3028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S3</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18.05pt;width:417.2pt;" coordsize="5298440,2769235" editas="canvas" o:gfxdata="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">
                      <o:lock v:ext="edit" aspectratio="f"/>
                      <v:shape id="_x0000_s1026" o:spid="_x0000_s1026" style="position:absolute;left:0;top:0;height:2769235;width:5298440;" filled="f" stroked="f" coordsize="21600,21600" o:gfxdata="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">
                        <v:fill on="f" focussize="0,0"/>
                        <v:stroke on="f"/>
                        <v:imagedata o:title=""/>
                        <o:lock v:ext="edit" aspectratio="f"/>
                      </v:shape>
                      <v:rect id="_x0000_s1026" o:spid="_x0000_s1026" o:spt="1" style="position:absolute;left:296545;top:796290;height:299085;width:492760;v-text-anchor:middle;" filled="f" stroked="f" coordsize="21600,21600" o:gfxdata="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0FFiDV&#10;AAAABQEAAA8AAAAAAAAAAQAgAAAAIgAAAGRycy9kb3ducmV2LnhtbFBLAQIUABQAAAAIAIdO4kAP&#10;Cr0tXAIAAKEEAAAOAAAAAAAAAAEAIAAAACQBAABkcnMvZTJvRG9jLnhtbFBLBQYAAAAABgAGAFkB&#10;AADyBQAAAAA=&#10;">
                        <v:fill on="f"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硅片</w:t>
                              </w:r>
                            </w:p>
                          </w:txbxContent>
                        </v:textbox>
                      </v:rect>
                      <v:rect id="_x0000_s1026" o:spid="_x0000_s1026" o:spt="1" style="position:absolute;left:1059180;top:816610;height:238760;width:781685;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KwIQ1QAAAAUBAAAPAAAAAAAAAAEAIAAAACIAAABkcnMvZG93bnJldi54bWxQ&#10;SwECFAAUAAAACACHTuJA4NDru2wCAADKBAAADgAAAAAAAAABACAAAAAkAQAAZHJzL2Uyb0RvYy54&#10;bWxQSwUGAAAAAAYABgBZAQAAAgY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激光划断</w:t>
                              </w:r>
                            </w:p>
                          </w:txbxContent>
                        </v:textbox>
                      </v:rect>
                      <v:shape id="_x0000_s1026" o:spid="_x0000_s1026" o:spt="32" type="#_x0000_t32" style="position:absolute;left:789305;top:935990;flip:y;height:10160;width:269875;"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Bo0UU1wAAAAUBAAAPAAAAAAAAAAEAIAAAACIAAABkcnMvZG93bnJldi54bWxQSwECFAAU&#10;AAAACACHTuJA/zKLBSsCAAAlBAAADgAAAAAAAAABACAAAAAmAQAAZHJzL2Uyb0RvYy54bWxQSwUG&#10;AAAAAAYABgBZAQAAwwUAAAAA&#10;">
                        <v:fill on="f" focussize="0,0"/>
                        <v:stroke color="#000000 [3213]" joinstyle="round" endarrow="block"/>
                        <v:imagedata o:title=""/>
                        <o:lock v:ext="edit" aspectratio="f"/>
                      </v:shape>
                      <v:rect id="_x0000_s1026" o:spid="_x0000_s1026" o:spt="1" style="position:absolute;left:2246630;top:822960;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CsCENUAAAAFAQAADwAAAAAAAAABACAAAAAiAAAAZHJzL2Rvd25yZXYueG1s&#10;UEsBAhQAFAAAAAgAh07iQM5hYG9tAgAAygQAAA4AAAAAAAAAAQAgAAAAJAEAAGRycy9lMm9Eb2Mu&#10;eG1sUEsFBgAAAAAGAAYAWQEAAAM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串焊</w:t>
                              </w:r>
                            </w:p>
                          </w:txbxContent>
                        </v:textbox>
                      </v:rect>
                      <v:shape id="_x0000_s1026" o:spid="_x0000_s1026" o:spt="32" type="#_x0000_t32" style="position:absolute;left:1851025;top:942340;flip:y;height:8255;width:393065;"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aNFFNcAAAAFAQAADwAAAAAAAAABACAA&#10;AAAiAAAAZHJzL2Rvd25yZXYueG1sUEsBAhQAFAAAAAgAh07iQMP0DzgOAgAA4wMAAA4AAAAAAAAA&#10;AQAgAAAAJgEAAGRycy9lMm9Eb2MueG1sUEsFBgAAAAAGAAYAWQEAAKYFAAAAAA==&#10;">
                        <v:fill on="f" focussize="0,0"/>
                        <v:stroke color="#000000 [3213]" joinstyle="round" endarrow="block"/>
                        <v:imagedata o:title=""/>
                        <o:lock v:ext="edit" aspectratio="f"/>
                      </v:shape>
                      <v:rect id="_x0000_s1026" o:spid="_x0000_s1026" o:spt="1" style="position:absolute;left:3094355;top:823595;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CsCENUAAAAFAQAADwAAAAAAAAABACAAAAAiAAAAZHJzL2Rvd25yZXYu&#10;eG1sUEsBAhQAFAAAAAgAh07iQCUHSslwAgAAygQAAA4AAAAAAAAAAQAgAAAAJAEAAGRycy9lMm9E&#10;b2MueG1sUEsFBgAAAAAGAAYAWQEAAAY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堆叠</w:t>
                              </w:r>
                            </w:p>
                          </w:txbxContent>
                        </v:textbox>
                      </v:rect>
                      <v:rect id="_x0000_s1026" o:spid="_x0000_s1026" o:spt="1" style="position:absolute;left:3949700;top:822960;height:238760;width:1153795;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QrAhDVAAAABQEAAA8AAAAAAAAAAQAgAAAAIgAAAGRycy9kb3ducmV2Lnht&#10;bFBLAQIUABQAAAAIAIdO4kBpwyd/bgIAAMsEAAAOAAAAAAAAAAEAIAAAACQBAABkcnMvZTJvRG9j&#10;LnhtbFBLBQYAAAAABgAGAFkBAAAEBg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正面焊接（叠焊）</w:t>
                              </w:r>
                            </w:p>
                          </w:txbxContent>
                        </v:textbox>
                      </v:rect>
                      <v:shape id="_x0000_s1026" o:spid="_x0000_s1026" o:spt="32" type="#_x0000_t32" style="position:absolute;left:2745740;top:942340;height:635;width:348615;" filled="f" stroked="t" coordsize="21600,21600" o:gfxdata="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xP21q1gAA&#10;AAUBAAAPAAAAAAAAAAEAIAAAACIAAABkcnMvZG93bnJldi54bWxQSwECFAAUAAAACACHTuJAxT4C&#10;UiACAAAaBAAADgAAAAAAAAABACAAAAAlAQAAZHJzL2Uyb0RvYy54bWxQSwUGAAAAAAYABgBZAQAA&#10;twUAAAAA&#10;">
                        <v:fill on="f" focussize="0,0"/>
                        <v:stroke color="#000000 [3213]" joinstyle="round" endarrow="block"/>
                        <v:imagedata o:title=""/>
                        <o:lock v:ext="edit" aspectratio="f"/>
                      </v:shape>
                      <v:shape id="_x0000_s1026" o:spid="_x0000_s1026" o:spt="32" type="#_x0000_t32" style="position:absolute;left:3593465;top:942340;flip:y;height:635;width:356235;"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Gj&#10;RRTXAAAABQEAAA8AAAAAAAAAAQAgAAAAIgAAAGRycy9kb3ducmV2LnhtbFBLAQIUABQAAAAIAIdO&#10;4kAVF/5fJAIAACQEAAAOAAAAAAAAAAEAIAAAACYBAABkcnMvZTJvRG9jLnhtbFBLBQYAAAAABgAG&#10;AFkBAAC8BQAAAAA=&#10;">
                        <v:fill on="f" focussize="0,0"/>
                        <v:stroke color="#000000 [3213]" joinstyle="round" endarrow="block"/>
                        <v:imagedata o:title=""/>
                        <o:lock v:ext="edit" aspectratio="f"/>
                      </v:shape>
                      <v:shape id="_x0000_s1026" o:spid="_x0000_s1026" o:spt="32" type="#_x0000_t32" style="position:absolute;left:4334510;top:1116965;flip:x;height:720725;width:6985;" filled="f" stroked="t" coordsize="21600,21600" o:gfxdata="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qKnKtQAAAAFAQAADwAAAAAAAAABACAAAAAiAAAAZHJzL2Rvd25yZXYueG1sUEsBAhQA&#10;FAAAAAgAh07iQLmfRqYvAgAAIwQAAA4AAAAAAAAAAQAgAAAAIwEAAGRycy9lMm9Eb2MueG1sUEsF&#10;BgAAAAAGAAYAWQEAAMQFAAAAAA==&#10;">
                        <v:fill on="f" focussize="0,0"/>
                        <v:stroke color="#000000 [3213]" miterlimit="8" joinstyle="miter" endarrow="block"/>
                        <v:imagedata o:title=""/>
                        <o:lock v:ext="edit" aspectratio="f"/>
                      </v:shape>
                      <v:shape id="_x0000_s1026" o:spid="_x0000_s1026" o:spt="32" type="#_x0000_t32" style="position:absolute;left:1870710;top:1954530;flip:x y;height:5080;width:323850;" filled="f" stroked="t" coordsize="21600,21600" o:gfxdata="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Pl9edYAAAAFAQAADwAAAAAAAAABACAAAAAiAAAAZHJzL2Rvd25yZXYueG1sUEsBAhQA&#10;FAAAAAgAh07iQOM4XQEtAgAAMAQAAA4AAAAAAAAAAQAgAAAAJQEAAGRycy9lMm9Eb2MueG1sUEsF&#10;BgAAAAAGAAYAWQEAAMQFAAAAAA==&#10;">
                        <v:fill on="f" focussize="0,0"/>
                        <v:stroke color="#000000 [3213]" joinstyle="round" endarrow="block"/>
                        <v:imagedata o:title=""/>
                        <o:lock v:ext="edit" aspectratio="f"/>
                      </v:shape>
                      <v:shape id="_x0000_s1026" o:spid="_x0000_s1026" o:spt="32" type="#_x0000_t32" style="position:absolute;left:2496185;top:464820;flip:x;height:358140;width:2540;"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GjRRTX&#10;AAAABQEAAA8AAAAAAAAAAQAgAAAAIgAAAGRycy9kb3ducmV2LnhtbFBLAQIUABQAAAAIAIdO4kDl&#10;fflWIQIAAAsEAAAOAAAAAAAAAAEAIAAAACYBAABkcnMvZTJvRG9jLnhtbFBLBQYAAAAABgAGAFkB&#10;AAC5BQAAAAA=&#10;">
                        <v:fill on="f" focussize="0,0"/>
                        <v:stroke color="#000000 [3213]" joinstyle="round" endarrow="block"/>
                        <v:imagedata o:title=""/>
                        <o:lock v:ext="edit" aspectratio="f"/>
                      </v:shape>
                      <v:rect id="_x0000_s1026" o:spid="_x0000_s1026" o:spt="1" style="position:absolute;left:2198370;top:234950;height:314325;width:69405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8lBV&#10;1gAAAAUBAAAPAAAAAAAAAAEAIAAAACIAAABkcnMvZG93bnJldi54bWxQSwECFAAUAAAACACHTuJA&#10;vhgzolwCAAChBAAADgAAAAAAAAABACAAAAAlAQAAZHJzL2Uyb0RvYy54bWxQSwUGAAAAAAYABgBZ&#10;AQAA8w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助焊剂</w:t>
                              </w:r>
                            </w:p>
                          </w:txbxContent>
                        </v:textbox>
                      </v:rect>
                      <v:rect id="_x0000_s1026" o:spid="_x0000_s1026" o:spt="1" style="position:absolute;left:1433830;top:391160;height:314325;width:826770;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fJQVdYA&#10;AAAFAQAADwAAAAAAAAABACAAAAAiAAAAZHJzL2Rvd25yZXYueG1sUEsBAhQAFAAAAAgAh07iQMtx&#10;EYNaAgAAoQQAAA4AAAAAAAAAAQAgAAAAJQEAAGRycy9lMm9Eb2MueG1sUEsFBgAAAAAGAAYAWQEA&#10;APE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N、S1</w:t>
                              </w:r>
                            </w:p>
                          </w:txbxContent>
                        </v:textbox>
                      </v:rect>
                      <v:rect id="_x0000_s1026" o:spid="_x0000_s1026" o:spt="1" style="position:absolute;left:2669540;top:401955;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fJQ&#10;VdYAAAAFAQAADwAAAAAAAAABACAAAAAiAAAAZHJzL2Rvd25yZXYueG1sUEsBAhQAFAAAAAgAh07i&#10;QI+3Gk5dAgAAoQQAAA4AAAAAAAAAAQAgAAAAJQEAAGRycy9lMm9Eb2MueG1sUEsFBgAAAAAGAAYA&#10;WQEAAPQ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N、G1</w:t>
                              </w:r>
                            </w:p>
                          </w:txbxContent>
                        </v:textbox>
                      </v:rect>
                      <v:shape id="_x0000_s1026" o:spid="_x0000_s1026" o:spt="32" type="#_x0000_t32" style="position:absolute;left:3459480;top:481330;flip:x;height:358140;width:2540;"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GjRRTXAAAABQEAAA8AAAAAAAAAAQAg&#10;AAAAIgAAAGRycy9kb3ducmV2LnhtbFBLAQIUABQAAAAIAIdO4kC2qcsGDwIAAOMDAAAOAAAAAAAA&#10;AAEAIAAAACYBAABkcnMvZTJvRG9jLnhtbFBLBQYAAAAABgAGAFkBAACnBQAAAAA=&#10;">
                        <v:fill on="f" focussize="0,0"/>
                        <v:stroke color="#000000 [3213]" joinstyle="round" endarrow="block"/>
                        <v:imagedata o:title=""/>
                        <o:lock v:ext="edit" aspectratio="f"/>
                      </v:shape>
                      <v:rect id="_x0000_s1026" o:spid="_x0000_s1026" o:spt="1" style="position:absolute;left:3193415;top:71755;height:482600;width:904240;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fJQ&#10;VdYAAAAFAQAADwAAAAAAAAABACAAAAAiAAAAZHJzL2Rvd25yZXYueG1sUEsBAhQAFAAAAAgAh07i&#10;QMvUUjFdAgAAoAQAAA4AAAAAAAAAAQAgAAAAJQEAAGRycy9lMm9Eb2MueG1sUEsFBgAAAAAGAAYA&#10;WQEAAPQ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 xml:space="preserve">玻璃、EVA膜、背板 </w:t>
                              </w:r>
                            </w:p>
                          </w:txbxContent>
                        </v:textbox>
                      </v:rect>
                      <v:rect id="_x0000_s1026" o:spid="_x0000_s1026" o:spt="1" style="position:absolute;left:4146550;top:143510;height:446405;width:62674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fJQ&#10;VdYAAAAFAQAADwAAAAAAAAABACAAAAAiAAAAZHJzL2Rvd25yZXYueG1sUEsBAhQAFAAAAAgAh07i&#10;QN5ctIJdAgAAoQQAAA4AAAAAAAAAAQAgAAAAJQEAAGRycy9lMm9Eb2MueG1sUEsFBgAAAAAGAAYA&#10;WQEAAPQ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焊带</w:t>
                              </w:r>
                            </w:p>
                          </w:txbxContent>
                        </v:textbox>
                      </v:rect>
                      <v:shape id="_x0000_s1026" o:spid="_x0000_s1026" o:spt="32" type="#_x0000_t32" style="position:absolute;left:4344670;top:481330;flip:x;height:358140;width:2540;"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aNFFNcAAAAFAQAADwAAAAAAAAABACAA&#10;AAAiAAAAZHJzL2Rvd25yZXYueG1sUEsBAhQAFAAAAAgAh07iQBju6XkOAgAA4wMAAA4AAAAAAAAA&#10;AQAgAAAAJgEAAGRycy9lMm9Eb2MueG1sUEsFBgAAAAAGAAYAWQEAAKYFAAAAAA==&#10;">
                        <v:fill on="f" focussize="0,0"/>
                        <v:stroke color="#000000 [3213]" joinstyle="round" endarrow="block"/>
                        <v:imagedata o:title=""/>
                        <o:lock v:ext="edit" aspectratio="f"/>
                      </v:shape>
                      <v:rect id="_x0000_s1026" o:spid="_x0000_s1026" o:spt="1" style="position:absolute;left:4586605;top:372110;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F8lBV&#10;1gAAAAUBAAAPAAAAAAAAAAEAIAAAACIAAABkcnMvZG93bnJldi54bWxQSwECFAAUAAAACACHTuJA&#10;sjSVLlwCAAChBAAADgAAAAAAAAABACAAAAAlAQAAZHJzL2Uyb0RvYy54bWxQSwUGAAAAAAYABgBZ&#10;AQAA8w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N、G2</w:t>
                              </w:r>
                            </w:p>
                          </w:txbxContent>
                        </v:textbox>
                      </v:rect>
                      <v:rect id="_x0000_s1026" o:spid="_x0000_s1026" o:spt="1" style="position:absolute;left:4629785;top:1356360;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F&#10;8lBV1gAAAAUBAAAPAAAAAAAAAAEAIAAAACIAAABkcnMvZG93bnJldi54bWxQSwECFAAUAAAACACH&#10;TuJAWPMcEl8CAACiBAAADgAAAAAAAAABACAAAAAlAQAAZHJzL2Uyb0RvYy54bWxQSwUGAAAAAAYA&#10;BgBZAQAA9g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N、G5</w:t>
                              </w:r>
                            </w:p>
                          </w:txbxContent>
                        </v:textbox>
                      </v:rect>
                      <v:rect id="_x0000_s1026" o:spid="_x0000_s1026" o:spt="1" style="position:absolute;left:3557905;top:1341120;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Xy&#10;UFXWAAAABQEAAA8AAAAAAAAAAQAgAAAAIgAAAGRycy9kb3ducmV2LnhtbFBLAQIUABQAAAAIAIdO&#10;4kDW36ueXgIAAKIEAAAOAAAAAAAAAAEAIAAAACUBAABkcnMvZTJvRG9jLnhtbFBLBQYAAAAABgAG&#10;AFkBAAD1BQ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S2</w:t>
                              </w:r>
                            </w:p>
                          </w:txbxContent>
                        </v:textbox>
                      </v:rect>
                      <v:rect id="_x0000_s1026" o:spid="_x0000_s1026" o:spt="1" style="position:absolute;left:2648585;top:1362075;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F&#10;8lBV1gAAAAUBAAAPAAAAAAAAAAEAIAAAACIAAABkcnMvZG93bnJldi54bWxQSwECFAAUAAAACACH&#10;TuJAB4YmlF8CAACiBAAADgAAAAAAAAABACAAAAAlAQAAZHJzL2Uyb0RvYy54bWxQSwUGAAAAAAYA&#10;BgBZAQAA9g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N、G4</w:t>
                              </w:r>
                            </w:p>
                          </w:txbxContent>
                        </v:textbox>
                      </v:rect>
                      <v:rect id="_x0000_s1026" o:spid="_x0000_s1026" o:spt="1" style="position:absolute;left:2164715;top:1125220;height:433705;width:69405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F&#10;8lBV1gAAAAUBAAAPAAAAAAAAAAEAIAAAACIAAABkcnMvZG93bnJldi54bWxQSwECFAAUAAAACACH&#10;TuJA1/L68V8CAACiBAAADgAAAAAAAAABACAAAAAlAQAAZHJzL2Uyb0RvYy54bWxQSwUGAAAAAAYA&#10;BgBZAQAA9g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边框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密封胶</w:t>
                              </w:r>
                            </w:p>
                          </w:txbxContent>
                        </v:textbox>
                      </v:rect>
                      <v:shape id="_x0000_s1026" o:spid="_x0000_s1026" o:spt="100" style="position:absolute;left:1450975;top:59563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we+L11wAAAAUBAAAPAAAAAAAAAAEAIAAAACIAAABkcnMvZG93bnJldi54bWxQSwEC&#10;FAAUAAAACACHTuJAeFrhehIDAACnBwAADgAAAAAAAAABACAAAAAmAQAAZHJzL2Uyb0RvYy54bWxQ&#10;SwUGAAAAAAYABgBZAQAAqgY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2645410;top:60198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8Hvi9dcAAAAFAQAADwAAAAAAAAABACAAAAAiAAAAZHJzL2Rvd25yZXYueG1sUEsBAhQA&#10;FAAAAAgAh07iQFlSC1sQAwAApwcAAA4AAAAAAAAAAQAgAAAAJgEAAGRycy9lMm9Eb2MueG1sUEsF&#10;BgAAAAAGAAYAWQEAAKgGA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4544060;top:59563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we+L11wAAAAUBAAAPAAAAAAAAAAEAIAAAACIAAABkcnMvZG93bnJldi54bWxQSwEC&#10;FAAUAAAACACHTuJAvchluBIDAACnBwAADgAAAAAAAAABACAAAAAmAQAAZHJzL2Uyb0RvYy54bWxQ&#10;SwUGAAAAAAYABgBZAQAAqgY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rect id="_x0000_s1026" o:spid="_x0000_s1026" o:spt="1" style="position:absolute;left:1454785;top:1414780;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XyUFXW&#10;AAAABQEAAA8AAAAAAAAAAQAgAAAAIgAAAGRycy9kb3ducmV2LnhtbFBLAQIUABQAAAAIAIdO4kBO&#10;bcHVWwIAAKIEAAAOAAAAAAAAAAEAIAAAACUBAABkcnMvZTJvRG9jLnhtbFBLBQYAAAAABgAGAFkB&#10;AADyBQ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N、G3</w:t>
                              </w:r>
                            </w:p>
                          </w:txbxContent>
                        </v:textbox>
                      </v:rect>
                      <v:rect id="_x0000_s1026" o:spid="_x0000_s1026" o:spt="1" style="position:absolute;left:4084955;top:1837690;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CsCENUAAAAFAQAADwAAAAAAAAABACAAAAAiAAAAZHJzL2Rvd25yZXYueG1s&#10;UEsBAhQAFAAAAAgAh07iQE+zT55tAgAAywQAAA4AAAAAAAAAAQAgAAAAJAEAAGRycy9lMm9Eb2Mu&#10;eG1sUEsFBgAAAAAGAAYAWQEAAAM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层压</w:t>
                              </w:r>
                            </w:p>
                          </w:txbxContent>
                        </v:textbox>
                      </v:rect>
                      <v:rect id="_x0000_s1026" o:spid="_x0000_s1026" o:spt="1" style="position:absolute;left:3115310;top:1838325;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CsCENUAAAAFAQAADwAAAAAAAAABACAAAAAiAAAAZHJzL2Rvd25yZXYueG1s&#10;UEsBAhQAFAAAAAgAh07iQHxeonZtAgAAywQAAA4AAAAAAAAAAQAgAAAAJAEAAGRycy9lMm9Eb2Mu&#10;eG1sUEsFBgAAAAAGAAYAWQEAAAM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刮边</w:t>
                              </w:r>
                            </w:p>
                          </w:txbxContent>
                        </v:textbox>
                      </v:rect>
                      <v:rect id="_x0000_s1026" o:spid="_x0000_s1026" o:spt="1" style="position:absolute;left:2194560;top:1840230;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CsCENUAAAAFAQAADwAAAAAAAAABACAAAAAiAAAAZHJzL2Rvd25yZXYueG1s&#10;UEsBAhQAFAAAAAgAh07iQJunvlRtAgAAywQAAA4AAAAAAAAAAQAgAAAAJAEAAGRycy9lMm9Eb2Mu&#10;eG1sUEsFBgAAAAAGAAYAWQEAAAM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装框</w:t>
                              </w:r>
                            </w:p>
                          </w:txbxContent>
                        </v:textbox>
                      </v:rect>
                      <v:rect id="_x0000_s1026" o:spid="_x0000_s1026" o:spt="1" style="position:absolute;left:607060;top:1835150;height:238760;width:126365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QrAhDVAAAABQEAAA8AAAAAAAAAAQAgAAAAIgAAAGRycy9kb3ducmV2Lnht&#10;bFBLAQIUABQAAAAIAIdO4kBdkLVVbgIAAMsEAAAOAAAAAAAAAAEAIAAAACQBAABkcnMvZTJvRG9j&#10;LnhtbFBLBQYAAAAABgAGAFkBAAAEBg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接线盒焊接与密封</w:t>
                              </w:r>
                            </w:p>
                          </w:txbxContent>
                        </v:textbox>
                      </v:rect>
                      <v:rect id="_x0000_s1026" o:spid="_x0000_s1026" o:spt="1" style="position:absolute;left:993775;top:2399030;height:238760;width:499110;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KwIQ1QAAAAUBAAAPAAAAAAAAAAEAIAAAACIAAABkcnMvZG93bnJldi54bWxQ&#10;SwECFAAUAAAACACHTuJA4y9rAGwCAADKBAAADgAAAAAAAAABACAAAAAkAQAAZHJzL2Uyb0RvYy54&#10;bWxQSwUGAAAAAAYABgBZAQAAAgY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固化</w:t>
                              </w:r>
                            </w:p>
                          </w:txbxContent>
                        </v:textbox>
                      </v:rect>
                      <v:rect id="_x0000_s1026" o:spid="_x0000_s1026" o:spt="1" style="position:absolute;left:2075180;top:2407920;height:238760;width:631825;v-text-anchor:middle;" filled="f" stroked="t" coordsize="21600,21600" o:gfxdata="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CsCENUAAAAFAQAADwAAAAAAAAABACAAAAAiAAAAZHJzL2Rvd25yZXYueG1s&#10;UEsBAhQAFAAAAAgAh07iQDv/Gx1tAgAAywQAAA4AAAAAAAAAAQAgAAAAJAEAAGRycy9lMm9Eb2Mu&#10;eG1sUEsFBgAAAAAGAAYAWQEAAAMGA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测试</w:t>
                              </w:r>
                            </w:p>
                          </w:txbxContent>
                        </v:textbox>
                      </v:rect>
                      <v:shape id="_x0000_s1026" o:spid="_x0000_s1026" o:spt="32" type="#_x0000_t32" style="position:absolute;left:3614420;top:1957705;flip:x;height:635;width:470535;" filled="f" stroked="t" coordsize="21600,21600" o:gfxdata="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qKnKtQAAAAFAQAADwAAAAAAAAABACAAAAAiAAAAZHJzL2Rvd25yZXYueG1sUEsB&#10;AhQAFAAAAAgAh07iQF3mtacyAgAAPAQAAA4AAAAAAAAAAQAgAAAAIwEAAGRycy9lMm9Eb2MueG1s&#10;UEsFBgAAAAAGAAYAWQEAAMcFAAAAAA==&#10;">
                        <v:fill on="f" focussize="0,0"/>
                        <v:stroke color="#000000 [3213]" miterlimit="8" joinstyle="miter" endarrow="block"/>
                        <v:imagedata o:title=""/>
                        <o:lock v:ext="edit" aspectratio="f"/>
                      </v:shape>
                      <v:shape id="_x0000_s1026" o:spid="_x0000_s1026" o:spt="32" type="#_x0000_t32" style="position:absolute;left:2693670;top:1958340;flip:x;height:1905;width:421640;" filled="f" stroked="t" coordsize="21600,21600" o:gfxdata="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GjRRTXAAAABQEAAA8AAAAAAAAAAQAgAAAAIgAAAGRycy9kb3ducmV2LnhtbFBLAQIUABQAAAAI&#10;AIdO4kA1uiwUJwIAACYEAAAOAAAAAAAAAAEAIAAAACYBAABkcnMvZTJvRG9jLnhtbFBLBQYAAAAA&#10;BgAGAFkBAAC/BQAAAAA=&#10;">
                        <v:fill on="f" focussize="0,0"/>
                        <v:stroke color="#000000 [3213]" joinstyle="round" endarrow="block"/>
                        <v:imagedata o:title=""/>
                        <o:lock v:ext="edit" aspectratio="f"/>
                      </v:shape>
                      <v:shape id="_x0000_s1026" o:spid="_x0000_s1026" o:spt="32" type="#_x0000_t32" style="position:absolute;left:1238885;top:2073910;height:325120;width:4445;" filled="f" stroked="t" coordsize="21600,21600" o:gfxdata="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T9t&#10;atYAAAAFAQAADwAAAAAAAAABACAAAAAiAAAAZHJzL2Rvd25yZXYueG1sUEsBAhQAFAAAAAgAh07i&#10;QAkQCpwkAgAAHAQAAA4AAAAAAAAAAQAgAAAAJQEAAGRycy9lMm9Eb2MueG1sUEsFBgAAAAAGAAYA&#10;WQEAALsFAAAAAA==&#10;">
                        <v:fill on="f" focussize="0,0"/>
                        <v:stroke color="#000000 [3213]" joinstyle="round" endarrow="block"/>
                        <v:imagedata o:title=""/>
                        <o:lock v:ext="edit" aspectratio="f"/>
                      </v:shape>
                      <v:shape id="_x0000_s1026" o:spid="_x0000_s1026" o:spt="32" type="#_x0000_t32" style="position:absolute;left:1492885;top:2518410;height:8890;width:582295;" filled="f" stroked="t" coordsize="21600,21600" o:gfxdata="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E/&#10;bWrWAAAABQEAAA8AAAAAAAAAAQAgAAAAIgAAAGRycy9kb3ducmV2LnhtbFBLAQIUABQAAAAIAIdO&#10;4kAtVlQzJQIAABwEAAAOAAAAAAAAAAEAIAAAACUBAABkcnMvZTJvRG9jLnhtbFBLBQYAAAAABgAG&#10;AFkBAAC8BQAAAAA=&#10;">
                        <v:fill on="f" focussize="0,0"/>
                        <v:stroke color="#000000 [3213]" joinstyle="round" endarrow="block"/>
                        <v:imagedata o:title=""/>
                        <o:lock v:ext="edit" aspectratio="f"/>
                      </v:shape>
                      <v:shape id="_x0000_s1026" o:spid="_x0000_s1026" o:spt="32" type="#_x0000_t32" style="position:absolute;left:1241425;top:1552575;height:268605;width:11430;" filled="f" stroked="t" coordsize="21600,21600" o:gfxdata="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E/bWrWAAAABQEA&#10;AA8AAAAAAAAAAQAgAAAAIgAAAGRycy9kb3ducmV2LnhtbFBLAQIUABQAAAAIAIdO4kDLEno6HAIA&#10;AAIEAAAOAAAAAAAAAAEAIAAAACUBAABkcnMvZTJvRG9jLnhtbFBLBQYAAAAABgAGAFkBAACzBQAA&#10;AAA=&#10;">
                        <v:fill on="f" focussize="0,0"/>
                        <v:stroke color="#000000 [3213]" joinstyle="round" endarrow="block"/>
                        <v:imagedata o:title=""/>
                        <o:lock v:ext="edit" aspectratio="f"/>
                      </v:shape>
                      <v:shape id="_x0000_s1026" o:spid="_x0000_s1026" o:spt="100" style="position:absolute;left:4571365;top:163449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8Hvi9dcAAAAFAQAADwAAAAAAAAABACAAAAAiAAAAZHJzL2Rvd25yZXYueG1sUEsB&#10;AhQAFAAAAAgAh07iQAkEz7cTAwAAqAcAAA4AAAAAAAAAAQAgAAAAJgEAAGRycy9lMm9Eb2MueG1s&#10;UEsFBgAAAAAGAAYAWQEAAKsGA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3347720;top:1609725;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B74vXXAAAABQEAAA8AAAAAAAAAAQAgAAAAIgAAAGRycy9kb3ducmV2LnhtbFBL&#10;AQIUABQAAAAIAIdO4kDWFGKuFAMAAKgHAAAOAAAAAAAAAAEAIAAAACYBAABkcnMvZTJvRG9jLnht&#10;bFBLBQYAAAAABgAGAFkBAACsBg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2425065;top:1616075;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8Hvi9dcAAAAFAQAADwAAAAAAAAABACAAAAAiAAAAZHJzL2Rvd25yZXYueG1s&#10;UEsBAhQAFAAAAAgAh07iQLlH02sWAwAAqAcAAA4AAAAAAAAAAQAgAAAAJgEAAGRycy9lMm9Eb2Mu&#10;eG1sUEsFBgAAAAAGAAYAWQEAAK4GA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1426210;top:161417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Dwe+L11wAAAAUBAAAPAAAAAAAAAAEAIAAAACIAAABkcnMvZG93bnJldi54bWxQSwEC&#10;FAAUAAAACACHTuJAhbQC/hIDAACoBwAADgAAAAAAAAABACAAAAAmAQAAZHJzL2Uyb0RvYy54bWxQ&#10;SwUGAAAAAAYABgBZAQAAqgY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shape id="_x0000_s1026" o:spid="_x0000_s1026" o:spt="100" style="position:absolute;left:1432560;top:217170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8Hvi9dcAAAAFAQAADwAAAAAAAAABACAAAAAiAAAAZHJzL2Rvd25yZXYueG1sUEsBAhQA&#10;FAAAAAgAh07iQIMoqiIQAwAAqAcAAA4AAAAAAAAAAQAgAAAAJgEAAGRycy9lMm9Eb2MueG1sUEsF&#10;BgAAAAAGAAYAWQEAAKgGA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rect id="_x0000_s1026" o:spid="_x0000_s1026" o:spt="1" style="position:absolute;left:1697990;top:2058035;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fJQVdYAAAAFAQAADwAAAAAAAAABACAAAAAiAAAAZHJzL2Rvd25yZXYueG1sUEsBAhQAFAAAAAgA&#10;h07iQCLSTelgAgAAogQAAA4AAAAAAAAAAQAgAAAAJQEAAGRycy9lMm9Eb2MueG1sUEsFBgAAAAAG&#10;AAYAWQEAAPc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G6、N</w:t>
                              </w:r>
                            </w:p>
                          </w:txbxContent>
                        </v:textbox>
                      </v:rect>
                      <v:shape id="_x0000_s1026" o:spid="_x0000_s1026" o:spt="32" type="#_x0000_t32" style="position:absolute;left:2386330;top:1582420;height:290195;width:1270;" filled="f" stroked="t" coordsize="21600,21600" o:gfxdata="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P21q1gAAAAUBAAAPAAAAAAAAAAEAIAAAACIA&#10;AABkcnMvZG93bnJldi54bWxQSwECFAAUAAAACACHTuJA13nKjgsCAADaAwAADgAAAAAAAAABACAA&#10;AAAlAQAAZHJzL2Uyb0RvYy54bWxQSwUGAAAAAAYABgBZAQAAogUAAAAA&#10;">
                        <v:fill on="f" focussize="0,0"/>
                        <v:stroke color="#000000 [3213]" joinstyle="round" endarrow="block"/>
                        <v:imagedata o:title=""/>
                        <o:lock v:ext="edit" aspectratio="f"/>
                      </v:shape>
                      <v:rect id="_x0000_s1026" o:spid="_x0000_s1026" o:spt="1" style="position:absolute;left:894080;top:1118870;height:433705;width:69405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fJQ&#10;VdYAAAAFAQAADwAAAAAAAAABACAAAAAiAAAAZHJzL2Rvd25yZXYueG1sUEsBAhQAFAAAAAgAh07i&#10;QCptEctdAgAAoQQAAA4AAAAAAAAAAQAgAAAAJQEAAGRycy9lMm9Eb2MueG1sUEsFBgAAAAAGAAYA&#10;WQEAAPQ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接线盒密封胶</w:t>
                              </w:r>
                            </w:p>
                          </w:txbxContent>
                        </v:textbox>
                      </v:rect>
                      <v:rect id="_x0000_s1026" o:spid="_x0000_s1026" o:spt="1" style="position:absolute;left:3297555;top:2426970;height:238760;width:77279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Xy&#10;UFXWAAAABQEAAA8AAAAAAAAAAQAgAAAAIgAAAGRycy9kb3ducmV2LnhtbFBLAQIUABQAAAAIAIdO&#10;4kAFUs0WXgIAAKIEAAAOAAAAAAAAAAEAIAAAACUBAABkcnMvZTJvRG9jLnhtbFBLBQYAAAAABgAG&#10;AFkBAAD1BQ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光伏组件</w:t>
                              </w:r>
                            </w:p>
                          </w:txbxContent>
                        </v:textbox>
                      </v:rect>
                      <v:shape id="_x0000_s1026" o:spid="_x0000_s1026" o:spt="100" style="position:absolute;left:2694940;top:2159000;height:223520;width:247015;" filled="f" stroked="t" coordsize="247015,223520" o:gfxdata="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B74vXXAAAABQEAAA8AAAAAAAAAAQAgAAAAIgAAAGRycy9kb3ducmV2LnhtbFBLAQIUABQA&#10;AAAIAIdO4kDSp4nmDgMAAKgHAAAOAAAAAAAAAAEAIAAAACYBAABkcnMvZTJvRG9jLnhtbFBLBQYA&#10;AAAABgAGAFkBAACmBgAAAAA=&#10;" path="m0,223520l108585,90805,192405,108585,247015,0e">
                        <v:path o:connectlocs="0,223520;108585,90805;192405,108585;247015,0" o:connectangles="0,0,0,0"/>
                        <v:fill on="f" focussize="0,0"/>
                        <v:stroke weight="0.25pt" color="#000000 [3213]" joinstyle="round" dashstyle="dash" endarrow="block"/>
                        <v:imagedata o:title=""/>
                        <o:lock v:ext="edit" aspectratio="f"/>
                      </v:shape>
                      <v:rect id="_x0000_s1026" o:spid="_x0000_s1026" o:spt="1" style="position:absolute;left:2895600;top:2025015;height:302895;width:640715;v-text-anchor:middle;" filled="f" stroked="f" coordsize="21600,21600" o:gfxdata="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fJQVdYA&#10;AAAFAQAADwAAAAAAAAABACAAAAAiAAAAZHJzL2Rvd25yZXYueG1sUEsBAhQAFAAAAAgAh07iQPEW&#10;OuFaAgAAogQAAA4AAAAAAAAAAQAgAAAAJQEAAGRycy9lMm9Eb2MueG1sUEsFBgAAAAAGAAYAWQEA&#10;APEFA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S3</w:t>
                              </w:r>
                            </w:p>
                          </w:txbxContent>
                        </v:textbox>
                      </v:rect>
                      <w10:wrap type="none"/>
                      <w10:anchorlock/>
                    </v:group>
                  </w:pict>
                </mc:Fallback>
              </mc:AlternateContent>
            </w:r>
          </w:p>
          <w:p>
            <w:pPr>
              <w:pStyle w:val="80"/>
              <w:spacing w:line="360" w:lineRule="auto"/>
              <w:ind w:firstLine="482"/>
              <w:rPr>
                <w:b/>
                <w:bCs/>
                <w:color w:val="000000" w:themeColor="text1"/>
                <w:sz w:val="24"/>
                <w:u w:val="none"/>
                <w14:textFill>
                  <w14:solidFill>
                    <w14:schemeClr w14:val="tx1"/>
                  </w14:solidFill>
                </w14:textFill>
              </w:rPr>
            </w:pPr>
            <w:r>
              <w:rPr>
                <w:rFonts w:hAnsi="宋体" w:eastAsia="宋体"/>
                <w:b/>
                <w:color w:val="000000" w:themeColor="text1"/>
                <w:sz w:val="24"/>
                <w:szCs w:val="24"/>
                <w:u w:val="none"/>
                <w14:textFill>
                  <w14:solidFill>
                    <w14:schemeClr w14:val="tx1"/>
                  </w14:solidFill>
                </w14:textFill>
              </w:rPr>
              <w:t>图</w:t>
            </w:r>
            <w:r>
              <w:rPr>
                <w:rFonts w:hint="eastAsia" w:hAnsi="宋体" w:eastAsia="宋体"/>
                <w:b/>
                <w:color w:val="000000" w:themeColor="text1"/>
                <w:sz w:val="24"/>
                <w:szCs w:val="24"/>
                <w:u w:val="none"/>
                <w14:textFill>
                  <w14:solidFill>
                    <w14:schemeClr w14:val="tx1"/>
                  </w14:solidFill>
                </w14:textFill>
              </w:rPr>
              <w:t>2-</w:t>
            </w:r>
            <w:r>
              <w:rPr>
                <w:rFonts w:hint="eastAsia" w:eastAsia="宋体"/>
                <w:b/>
                <w:color w:val="000000" w:themeColor="text1"/>
                <w:sz w:val="24"/>
                <w:szCs w:val="24"/>
                <w:u w:val="none"/>
                <w14:textFill>
                  <w14:solidFill>
                    <w14:schemeClr w14:val="tx1"/>
                  </w14:solidFill>
                </w14:textFill>
              </w:rPr>
              <w:t>1营运期</w:t>
            </w:r>
            <w:r>
              <w:rPr>
                <w:rFonts w:hAnsi="宋体" w:eastAsia="宋体"/>
                <w:b/>
                <w:color w:val="000000" w:themeColor="text1"/>
                <w:sz w:val="24"/>
                <w:szCs w:val="24"/>
                <w:u w:val="none"/>
                <w14:textFill>
                  <w14:solidFill>
                    <w14:schemeClr w14:val="tx1"/>
                  </w14:solidFill>
                </w14:textFill>
              </w:rPr>
              <w:t>工艺</w:t>
            </w:r>
            <w:r>
              <w:rPr>
                <w:rFonts w:hint="eastAsia" w:hAnsi="宋体" w:eastAsia="宋体"/>
                <w:b/>
                <w:color w:val="000000" w:themeColor="text1"/>
                <w:sz w:val="24"/>
                <w:szCs w:val="24"/>
                <w:u w:val="none"/>
                <w14:textFill>
                  <w14:solidFill>
                    <w14:schemeClr w14:val="tx1"/>
                  </w14:solidFill>
                </w14:textFill>
              </w:rPr>
              <w:t>流程</w:t>
            </w:r>
            <w:r>
              <w:rPr>
                <w:rFonts w:hAnsi="宋体" w:eastAsia="宋体"/>
                <w:b/>
                <w:color w:val="000000" w:themeColor="text1"/>
                <w:sz w:val="24"/>
                <w:szCs w:val="24"/>
                <w:u w:val="none"/>
                <w14:textFill>
                  <w14:solidFill>
                    <w14:schemeClr w14:val="tx1"/>
                  </w14:solidFill>
                </w14:textFill>
              </w:rPr>
              <w:t>及产污节点图</w:t>
            </w:r>
          </w:p>
          <w:p>
            <w:pPr>
              <w:ind w:firstLine="482"/>
              <w:rPr>
                <w:b/>
                <w:bCs/>
                <w:color w:val="000000" w:themeColor="text1"/>
                <w:u w:val="none"/>
                <w14:textFill>
                  <w14:solidFill>
                    <w14:schemeClr w14:val="tx1"/>
                  </w14:solidFill>
                </w14:textFill>
              </w:rPr>
            </w:pPr>
            <w:r>
              <w:rPr>
                <w:rFonts w:hAnsi="宋体"/>
                <w:b/>
                <w:bCs/>
                <w:color w:val="000000" w:themeColor="text1"/>
                <w:u w:val="none"/>
                <w14:textFill>
                  <w14:solidFill>
                    <w14:schemeClr w14:val="tx1"/>
                  </w14:solidFill>
                </w14:textFill>
              </w:rPr>
              <w:t>工艺流程说明：</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硅片划断：购进的光伏硅片为182mm*182mm规格，根据设计订单要求计算好需要裁剪的比例，使用激光划片机划开，通常划成两道，激光划片机有一个脚踏开关，工人将光伏硅片固定好，踩一下脚踏开关，激光头发出高功率激光，将光伏硅片划开，再使用气力分离。</w:t>
            </w:r>
            <w:r>
              <w:rPr>
                <w:rFonts w:hint="eastAsia"/>
                <w:color w:val="000000" w:themeColor="text1"/>
                <w:sz w:val="24"/>
                <w:szCs w:val="24"/>
                <w:highlight w:val="none"/>
                <w:lang w:val="en-US" w:eastAsia="zh-CN"/>
                <w14:textFill>
                  <w14:solidFill>
                    <w14:schemeClr w14:val="tx1"/>
                  </w14:solidFill>
                </w14:textFill>
              </w:rPr>
              <w:t>该过程会产生噪声及废硅片S1。</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2）串焊：划好的光伏硅片为长方形，使用全自动串焊机高温串焊，串焊机使用电加热，串焊机需要加入助焊剂，串焊时助焊剂自动涂在焊带上，起助焊的作用</w:t>
            </w:r>
            <w:r>
              <w:rPr>
                <w:rFonts w:hint="eastAsia"/>
                <w:color w:val="000000" w:themeColor="text1"/>
                <w:sz w:val="24"/>
                <w:szCs w:val="24"/>
                <w:highlight w:val="none"/>
                <w:lang w:val="en-US" w:eastAsia="zh-CN"/>
                <w14:textFill>
                  <w14:solidFill>
                    <w14:schemeClr w14:val="tx1"/>
                  </w14:solidFill>
                </w14:textFill>
              </w:rPr>
              <w:t>。该过程会产生串焊废气G1、</w:t>
            </w:r>
            <w:r>
              <w:rPr>
                <w:rFonts w:hint="eastAsia"/>
                <w:b w:val="0"/>
                <w:bCs w:val="0"/>
                <w:color w:val="auto"/>
                <w:sz w:val="24"/>
                <w:szCs w:val="24"/>
                <w:highlight w:val="none"/>
                <w:vertAlign w:val="baseline"/>
                <w:lang w:val="en-US" w:eastAsia="zh-CN"/>
              </w:rPr>
              <w:t>废助焊剂包装桶S2</w:t>
            </w:r>
            <w:r>
              <w:rPr>
                <w:rFonts w:hint="eastAsia"/>
                <w:color w:val="000000" w:themeColor="text1"/>
                <w:sz w:val="24"/>
                <w:szCs w:val="24"/>
                <w:highlight w:val="none"/>
                <w:lang w:val="en-US" w:eastAsia="zh-CN"/>
                <w14:textFill>
                  <w14:solidFill>
                    <w14:schemeClr w14:val="tx1"/>
                  </w14:solidFill>
                </w14:textFill>
              </w:rPr>
              <w:t>及噪声。</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3）堆叠：完成串焊的光伏硅片通常为多组串成板，在组装台上，自下而上依次叠放光伏玻璃、光伏硅片、EVA膜、背板。</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4）正面焊接（叠焊）：是将汇流带焊接到电池正面(负极)的主栅线上，汇流带为光伏焊带，我们使用的手工焊烙铁（插电内热式电烙铁）将焊带以多点的形式点焊在主栅线上。使用手工焊烙铁焊上焊带，用光伏焊带作为焊材，在叠放好的光伏玻璃、光伏硅片、EVA膜、背板上，焊接</w:t>
            </w:r>
            <w:r>
              <w:rPr>
                <w:rFonts w:hint="eastAsia"/>
                <w:color w:val="000000" w:themeColor="text1"/>
                <w:sz w:val="24"/>
                <w:szCs w:val="24"/>
                <w:highlight w:val="none"/>
                <w:lang w:val="en-US" w:eastAsia="zh-CN"/>
                <w14:textFill>
                  <w14:solidFill>
                    <w14:schemeClr w14:val="tx1"/>
                  </w14:solidFill>
                </w14:textFill>
              </w:rPr>
              <w:t>上光伏焊带。该工序会产生焊接废气G2及噪声。</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5）层压：将敷设好的电池组件放入全自动层压机中，通过真空泵将组件内的空气抽出，形成真空，然后加热到 120~150℃（采用电加热），使 EVA 膜表面迅速熔化，从而使钢化镀膜玻璃、EVA 薄膜和背板等压合粘结在一起，形成一块整体平板，冷却后取出电池组件，层压工序持续时间约20分钟，此工序主要产生噪声和层压废气G3。</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项目层压机为电加热，电能加热导热板，再通过导热油循环加热，层压机导热油定期更换，产生废导热油S</w:t>
            </w:r>
            <w:r>
              <w:rPr>
                <w:rFonts w:hint="eastAsia"/>
                <w:color w:val="auto"/>
                <w:sz w:val="24"/>
                <w:szCs w:val="24"/>
                <w:highlight w:val="none"/>
                <w:lang w:val="en-US" w:eastAsia="zh-CN"/>
              </w:rPr>
              <w:t>3</w:t>
            </w:r>
            <w:r>
              <w:rPr>
                <w:rFonts w:hint="default"/>
                <w:color w:val="auto"/>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6）刮边：层压完成后，取出光伏板，用刀片</w:t>
            </w:r>
            <w:r>
              <w:rPr>
                <w:rFonts w:hint="eastAsia"/>
                <w:color w:val="000000" w:themeColor="text1"/>
                <w:sz w:val="24"/>
                <w:szCs w:val="24"/>
                <w:highlight w:val="none"/>
                <w:lang w:val="en-US" w:eastAsia="zh-CN"/>
                <w14:textFill>
                  <w14:solidFill>
                    <w14:schemeClr w14:val="tx1"/>
                  </w14:solidFill>
                </w14:textFill>
              </w:rPr>
              <w:t>刮掉边上多余的膜。刮边过程会产生废EVA膜S4。</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7）装框：使用自动打胶机对外购的边框进行打胶，之后传输至自动装框机内，机械臂将己注好密封胶的边框夹住，拼装至电池组件四周。此工序主要产生涂胶废气G4、废胶桶S5。</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8）接线盒焊接与密封：将前道装好边框的组件背面引线出焊接三个接线盒，以利于电池与其他电池之间的连接，之后将接线盒内部注入密封胶，增强密封效果保护组件免受后续外界恶劣环境的影响。此工序主要产生焊接废气G5、废包装桶S6和焊接噪声。</w:t>
            </w:r>
          </w:p>
          <w:p>
            <w:pPr>
              <w:pStyle w:val="16"/>
              <w:keepNext w:val="0"/>
              <w:keepLines w:val="0"/>
              <w:pageBreakBefore w:val="0"/>
              <w:widowControl w:val="0"/>
              <w:tabs>
                <w:tab w:val="left" w:pos="942"/>
                <w:tab w:val="clear" w:pos="4153"/>
              </w:tabs>
              <w:kinsoku/>
              <w:wordWrap/>
              <w:overflowPunct/>
              <w:topLinePunct w:val="0"/>
              <w:autoSpaceDE/>
              <w:autoSpaceDN/>
              <w:bidi w:val="0"/>
              <w:adjustRightInd/>
              <w:snapToGrid w:val="0"/>
              <w:spacing w:line="360" w:lineRule="auto"/>
              <w:ind w:firstLine="480" w:firstLineChars="200"/>
              <w:textAlignment w:val="auto"/>
              <w:rPr>
                <w:rFonts w:hint="default"/>
                <w:b w:val="0"/>
                <w:bCs w:val="0"/>
                <w:color w:val="auto"/>
                <w:sz w:val="24"/>
                <w:szCs w:val="24"/>
                <w:highlight w:val="none"/>
                <w:lang w:val="en-US" w:eastAsia="zh-CN"/>
              </w:rPr>
            </w:pPr>
            <w:r>
              <w:rPr>
                <w:rFonts w:hint="eastAsia"/>
                <w:b w:val="0"/>
                <w:bCs w:val="0"/>
                <w:color w:val="auto"/>
                <w:sz w:val="24"/>
                <w:szCs w:val="24"/>
                <w:highlight w:val="none"/>
                <w:lang w:val="en-US" w:eastAsia="zh-CN"/>
              </w:rPr>
              <w:t>9）组装完成后的电池组件需在温度（23~25℃）、湿度（50%）条件下的封闭式固化房内静置约 6 个小时（冬季采用空调控温供暖），使其表面固化，此工序会产生少量有机废气 G6（非甲烷总烃）和噪声。</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10）测试：根据 IEC60904 国际标准，在标准测试（采用在线 EL、IV功率测试仪等设备）对组件功率、电流、电压、绝缘性能、光电转换效率等参数进行性能检测，合格即为成品，此工序产生少量不合格品S7。</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2.产污环节</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本项目产污环节见表 2-5。</w:t>
            </w:r>
          </w:p>
          <w:p>
            <w:pPr>
              <w:pStyle w:val="16"/>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center"/>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表 2-5 项目主要环境影响因子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928"/>
              <w:gridCol w:w="94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9"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类别</w:t>
                  </w: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污染工序</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污染源编号</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restar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废气</w:t>
                  </w: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串焊</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G1</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颗粒物、非甲烷总烃、锡及其化合物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正面焊接（叠焊）</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G2</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颗粒物、非甲烷总烃、锡及其化合物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层压</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G3</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装框</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G4</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接线盒焊接与密封</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G5</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颗粒物、非甲烷总烃、锡及其化合物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固化</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G6</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废水</w:t>
                  </w:r>
                </w:p>
              </w:tc>
              <w:tc>
                <w:tcPr>
                  <w:tcW w:w="4490" w:type="pct"/>
                  <w:gridSpan w:val="3"/>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噪声</w:t>
                  </w: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无损划片机、自动串焊机等工序</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N</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restar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固废</w:t>
                  </w: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切片</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S1</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废电池片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串焊</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S2</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废助焊剂包装桶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层压</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S3</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废导热油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olor w:val="auto"/>
                      <w:sz w:val="21"/>
                      <w:szCs w:val="21"/>
                      <w:highlight w:val="none"/>
                      <w:lang w:val="en-US" w:eastAsia="zh-CN"/>
                    </w:rPr>
                    <w:t>刮边</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S4</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color w:val="000000" w:themeColor="text1"/>
                      <w:sz w:val="21"/>
                      <w:szCs w:val="21"/>
                      <w:highlight w:val="none"/>
                      <w:lang w:val="en-US" w:eastAsia="zh-CN"/>
                      <w14:textFill>
                        <w14:solidFill>
                          <w14:schemeClr w14:val="tx1"/>
                        </w14:solidFill>
                      </w14:textFill>
                    </w:rPr>
                    <w:t>废EVA膜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装框</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S5</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b w:val="0"/>
                      <w:bCs w:val="0"/>
                      <w:color w:val="auto"/>
                      <w:kern w:val="0"/>
                      <w:sz w:val="21"/>
                      <w:szCs w:val="21"/>
                      <w:highlight w:val="none"/>
                      <w:vertAlign w:val="baseline"/>
                      <w:lang w:val="en-US" w:eastAsia="zh-CN" w:bidi="ar-SA"/>
                    </w:rPr>
                  </w:pPr>
                  <w:r>
                    <w:rPr>
                      <w:rFonts w:hint="eastAsia"/>
                      <w:b w:val="0"/>
                      <w:bCs w:val="0"/>
                      <w:color w:val="auto"/>
                      <w:sz w:val="21"/>
                      <w:szCs w:val="21"/>
                      <w:highlight w:val="none"/>
                      <w:vertAlign w:val="baseline"/>
                      <w:lang w:val="en-US" w:eastAsia="zh-CN"/>
                    </w:rPr>
                    <w:t>废胶桶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接线盒焊接与密封</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S6</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废包装桶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Merge w:val="continue"/>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p>
              </w:tc>
              <w:tc>
                <w:tcPr>
                  <w:tcW w:w="1842"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测试</w:t>
                  </w:r>
                </w:p>
              </w:tc>
              <w:tc>
                <w:tcPr>
                  <w:tcW w:w="597"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S7</w:t>
                  </w:r>
                </w:p>
              </w:tc>
              <w:tc>
                <w:tcPr>
                  <w:tcW w:w="2051" w:type="pct"/>
                  <w:vAlign w:val="center"/>
                </w:tcPr>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b w:val="0"/>
                      <w:bCs w:val="0"/>
                      <w:color w:val="auto"/>
                      <w:sz w:val="21"/>
                      <w:szCs w:val="21"/>
                      <w:highlight w:val="none"/>
                      <w:vertAlign w:val="baseline"/>
                      <w:lang w:val="en-US" w:eastAsia="zh-CN"/>
                    </w:rPr>
                  </w:pPr>
                  <w:r>
                    <w:rPr>
                      <w:rFonts w:hint="eastAsia"/>
                      <w:b w:val="0"/>
                      <w:bCs w:val="0"/>
                      <w:color w:val="auto"/>
                      <w:sz w:val="21"/>
                      <w:szCs w:val="21"/>
                      <w:highlight w:val="none"/>
                      <w:vertAlign w:val="baseline"/>
                      <w:lang w:val="en-US" w:eastAsia="zh-CN"/>
                    </w:rPr>
                    <w:t>不合格品</w:t>
                  </w:r>
                </w:p>
              </w:tc>
            </w:tr>
          </w:tbl>
          <w:p>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val="0"/>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85"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与</w:t>
            </w:r>
            <w:r>
              <w:rPr>
                <w:rFonts w:hint="eastAsia"/>
                <w:color w:val="000000" w:themeColor="text1"/>
                <w:lang w:val="en-US" w:eastAsia="zh-CN"/>
                <w14:textFill>
                  <w14:solidFill>
                    <w14:schemeClr w14:val="tx1"/>
                  </w14:solidFill>
                </w14:textFill>
              </w:rPr>
              <w:t>项</w:t>
            </w:r>
            <w:r>
              <w:rPr>
                <w:rFonts w:hint="eastAsia"/>
                <w:color w:val="000000" w:themeColor="text1"/>
                <w14:textFill>
                  <w14:solidFill>
                    <w14:schemeClr w14:val="tx1"/>
                  </w14:solidFill>
                </w14:textFill>
              </w:rPr>
              <w:t>目有关的原有环境污染问题</w:t>
            </w:r>
          </w:p>
        </w:tc>
        <w:tc>
          <w:tcPr>
            <w:tcW w:w="8175" w:type="dxa"/>
            <w:noWrap w:val="0"/>
            <w:vAlign w:val="top"/>
          </w:tcPr>
          <w:p>
            <w:pPr>
              <w:ind w:firstLine="480"/>
              <w:rPr>
                <w:rFonts w:hint="eastAsia"/>
                <w:color w:val="000000" w:themeColor="text1"/>
                <w14:textFill>
                  <w14:solidFill>
                    <w14:schemeClr w14:val="tx1"/>
                  </w14:solidFill>
                </w14:textFill>
              </w:rPr>
            </w:pPr>
          </w:p>
          <w:p>
            <w:pPr>
              <w:ind w:firstLine="480"/>
              <w:rPr>
                <w:rFonts w:hint="eastAsia"/>
                <w:color w:val="000000" w:themeColor="text1"/>
                <w14:textFill>
                  <w14:solidFill>
                    <w14:schemeClr w14:val="tx1"/>
                  </w14:solidFill>
                </w14:textFill>
              </w:rPr>
            </w:pPr>
          </w:p>
          <w:p>
            <w:pPr>
              <w:ind w:firstLine="480"/>
              <w:rPr>
                <w:rFonts w:hint="eastAsia"/>
                <w:color w:val="000000" w:themeColor="text1"/>
                <w14:textFill>
                  <w14:solidFill>
                    <w14:schemeClr w14:val="tx1"/>
                  </w14:solidFill>
                </w14:textFill>
              </w:rPr>
            </w:pPr>
          </w:p>
          <w:p>
            <w:pPr>
              <w:ind w:firstLine="480"/>
              <w:rPr>
                <w:rFonts w:ascii="宋体" w:hAnsi="宋体"/>
                <w:bCs/>
                <w:color w:val="000000" w:themeColor="text1"/>
                <w:szCs w:val="21"/>
                <w14:textFill>
                  <w14:solidFill>
                    <w14:schemeClr w14:val="tx1"/>
                  </w14:solidFill>
                </w14:textFill>
              </w:rPr>
            </w:pPr>
            <w:r>
              <w:rPr>
                <w:rFonts w:hint="eastAsia"/>
                <w:color w:val="000000" w:themeColor="text1"/>
                <w14:textFill>
                  <w14:solidFill>
                    <w14:schemeClr w14:val="tx1"/>
                  </w14:solidFill>
                </w14:textFill>
              </w:rPr>
              <w:t>本项目为新建，场地内无遗留废水、固体废物等遗留物，无遗留环境问题，因此不存在与本项目有关的原有污染情况及主要环境问题。</w:t>
            </w:r>
          </w:p>
        </w:tc>
      </w:tr>
    </w:tbl>
    <w:p>
      <w:pPr>
        <w:pStyle w:val="22"/>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15" w:name="_Toc13081"/>
      <w:bookmarkStart w:id="16" w:name="_Toc3629"/>
      <w:bookmarkStart w:id="17" w:name="_Toc28817"/>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15"/>
      <w:bookmarkEnd w:id="16"/>
      <w:bookmarkEnd w:id="17"/>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区域</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8610" w:type="dxa"/>
            <w:noWrap w:val="0"/>
            <w:vAlign w:val="center"/>
          </w:tcPr>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1、环境空气质量现状</w:t>
            </w:r>
          </w:p>
          <w:p>
            <w:pPr>
              <w:spacing w:line="360" w:lineRule="auto"/>
              <w:ind w:firstLine="480"/>
              <w:rPr>
                <w:rFonts w:hint="eastAsia" w:eastAsia="宋体"/>
                <w:color w:val="000000" w:themeColor="text1"/>
                <w:sz w:val="24"/>
                <w:szCs w:val="24"/>
                <w:u w:val="none"/>
                <w:lang w:eastAsia="zh-CN"/>
                <w14:textFill>
                  <w14:solidFill>
                    <w14:schemeClr w14:val="tx1"/>
                  </w14:solidFill>
                </w14:textFill>
              </w:rPr>
            </w:pPr>
            <w:r>
              <w:rPr>
                <w:rFonts w:hint="eastAsia"/>
                <w:color w:val="000000" w:themeColor="text1"/>
                <w:sz w:val="24"/>
                <w:szCs w:val="24"/>
                <w:u w:val="none"/>
                <w:lang w:eastAsia="zh-CN"/>
                <w14:textFill>
                  <w14:solidFill>
                    <w14:schemeClr w14:val="tx1"/>
                  </w14:solidFill>
                </w14:textFill>
              </w:rPr>
              <w:t>（</w:t>
            </w:r>
            <w:r>
              <w:rPr>
                <w:rFonts w:hint="eastAsia"/>
                <w:color w:val="000000" w:themeColor="text1"/>
                <w:sz w:val="24"/>
                <w:szCs w:val="24"/>
                <w:u w:val="none"/>
                <w:lang w:val="en-US" w:eastAsia="zh-CN"/>
                <w14:textFill>
                  <w14:solidFill>
                    <w14:schemeClr w14:val="tx1"/>
                  </w14:solidFill>
                </w14:textFill>
              </w:rPr>
              <w:t>1</w:t>
            </w:r>
            <w:r>
              <w:rPr>
                <w:rFonts w:hint="eastAsia"/>
                <w:color w:val="000000" w:themeColor="text1"/>
                <w:sz w:val="24"/>
                <w:szCs w:val="24"/>
                <w:u w:val="none"/>
                <w:lang w:eastAsia="zh-CN"/>
                <w14:textFill>
                  <w14:solidFill>
                    <w14:schemeClr w14:val="tx1"/>
                  </w14:solidFill>
                </w14:textFill>
              </w:rPr>
              <w:t>）常规监测数据</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建设项目环境影响报告表编制技术指南（污染影响类）》，排放国家、地方环境空气质量标准中有标准限值要求的特征污染物时，引用建设项目周边5千米范围内近3年的现有监测数据，无相关数据的选择当季主导风向下风向1个点位补充不少于3天的监测数据。本次环评大气常规污染物引用永州市生态环境局公布的环境质量常规监测数据，挥发有机物为本项目特征污染物，该污染物无国家环境空气质量标准，湖南省无挥发有机物地方环境质量标准，本次不再监测。</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根据永州市生态环境局公布的环境质量常规监测数据，2021年1月~2021年12月永州市</w:t>
            </w:r>
            <w:r>
              <w:rPr>
                <w:rFonts w:hint="eastAsia"/>
                <w:color w:val="000000" w:themeColor="text1"/>
                <w:sz w:val="24"/>
                <w:szCs w:val="24"/>
                <w:u w:val="none"/>
                <w:lang w:eastAsia="zh-CN"/>
                <w14:textFill>
                  <w14:solidFill>
                    <w14:schemeClr w14:val="tx1"/>
                  </w14:solidFill>
                </w14:textFill>
              </w:rPr>
              <w:t>中心城区</w:t>
            </w:r>
            <w:r>
              <w:rPr>
                <w:rFonts w:hint="eastAsia"/>
                <w:color w:val="000000" w:themeColor="text1"/>
                <w:sz w:val="24"/>
                <w:szCs w:val="24"/>
                <w:u w:val="none"/>
                <w14:textFill>
                  <w14:solidFill>
                    <w14:schemeClr w14:val="tx1"/>
                  </w14:solidFill>
                </w14:textFill>
              </w:rPr>
              <w:t>的环境空气质量</w:t>
            </w:r>
            <w:r>
              <w:rPr>
                <w:rFonts w:hint="eastAsia"/>
                <w:color w:val="000000" w:themeColor="text1"/>
                <w:sz w:val="24"/>
                <w:szCs w:val="24"/>
                <w:u w:val="none"/>
                <w:lang w:eastAsia="zh-CN"/>
                <w14:textFill>
                  <w14:solidFill>
                    <w14:schemeClr w14:val="tx1"/>
                  </w14:solidFill>
                </w14:textFill>
              </w:rPr>
              <w:t>（中心城区的共</w:t>
            </w:r>
            <w:r>
              <w:rPr>
                <w:rFonts w:hint="eastAsia"/>
                <w:color w:val="000000" w:themeColor="text1"/>
                <w:sz w:val="24"/>
                <w:szCs w:val="24"/>
                <w:u w:val="none"/>
                <w:lang w:val="en-US" w:eastAsia="zh-CN"/>
                <w14:textFill>
                  <w14:solidFill>
                    <w14:schemeClr w14:val="tx1"/>
                  </w14:solidFill>
                </w14:textFill>
              </w:rPr>
              <w:t>5个</w:t>
            </w:r>
            <w:r>
              <w:rPr>
                <w:rFonts w:hint="eastAsia"/>
                <w:color w:val="000000" w:themeColor="text1"/>
                <w:sz w:val="24"/>
                <w:szCs w:val="24"/>
                <w:u w:val="none"/>
                <w:lang w:eastAsia="zh-CN"/>
                <w14:textFill>
                  <w14:solidFill>
                    <w14:schemeClr w14:val="tx1"/>
                  </w14:solidFill>
                </w14:textFill>
              </w:rPr>
              <w:t>常规监测点位，分别位于点位为冷水滩区环保局、永州市环保局、市环境监测站、零陵区环保局、零陵南津渡），具体统计</w:t>
            </w:r>
            <w:r>
              <w:rPr>
                <w:rFonts w:hint="eastAsia"/>
                <w:color w:val="000000" w:themeColor="text1"/>
                <w:sz w:val="24"/>
                <w:szCs w:val="24"/>
                <w:u w:val="none"/>
                <w14:textFill>
                  <w14:solidFill>
                    <w14:schemeClr w14:val="tx1"/>
                  </w14:solidFill>
                </w14:textFill>
              </w:rPr>
              <w:t>如表3-1。</w:t>
            </w:r>
          </w:p>
          <w:p>
            <w:pPr>
              <w:spacing w:line="240" w:lineRule="auto"/>
              <w:ind w:firstLine="422"/>
              <w:jc w:val="center"/>
              <w:rPr>
                <w:rFonts w:hAnsi="宋体"/>
                <w:b/>
                <w:bCs/>
                <w:color w:val="000000" w:themeColor="text1"/>
                <w:sz w:val="21"/>
                <w:szCs w:val="21"/>
                <w14:textFill>
                  <w14:solidFill>
                    <w14:schemeClr w14:val="tx1"/>
                  </w14:solidFill>
                </w14:textFill>
              </w:rPr>
            </w:pPr>
            <w:r>
              <w:rPr>
                <w:rFonts w:hAnsi="宋体"/>
                <w:b/>
                <w:bCs/>
                <w:color w:val="000000" w:themeColor="text1"/>
                <w:sz w:val="21"/>
                <w:szCs w:val="21"/>
                <w14:textFill>
                  <w14:solidFill>
                    <w14:schemeClr w14:val="tx1"/>
                  </w14:solidFill>
                </w14:textFill>
              </w:rPr>
              <w:t>表</w:t>
            </w:r>
            <w:r>
              <w:rPr>
                <w:rFonts w:hint="eastAsia" w:hAnsi="宋体"/>
                <w:b/>
                <w:bCs/>
                <w:color w:val="000000" w:themeColor="text1"/>
                <w:sz w:val="21"/>
                <w:szCs w:val="21"/>
                <w14:textFill>
                  <w14:solidFill>
                    <w14:schemeClr w14:val="tx1"/>
                  </w14:solidFill>
                </w14:textFill>
              </w:rPr>
              <w:t>3</w:t>
            </w:r>
            <w:r>
              <w:rPr>
                <w:rFonts w:hAnsi="宋体"/>
                <w:b/>
                <w:bCs/>
                <w:color w:val="000000" w:themeColor="text1"/>
                <w:sz w:val="21"/>
                <w:szCs w:val="21"/>
                <w14:textFill>
                  <w14:solidFill>
                    <w14:schemeClr w14:val="tx1"/>
                  </w14:solidFill>
                </w14:textFill>
              </w:rPr>
              <w:t>-1</w:t>
            </w:r>
            <w:r>
              <w:rPr>
                <w:rFonts w:hint="eastAsia" w:hAnsi="宋体"/>
                <w:b/>
                <w:bCs/>
                <w:color w:val="000000" w:themeColor="text1"/>
                <w:sz w:val="21"/>
                <w:szCs w:val="21"/>
                <w14:textFill>
                  <w14:solidFill>
                    <w14:schemeClr w14:val="tx1"/>
                  </w14:solidFill>
                </w14:textFill>
              </w:rPr>
              <w:t xml:space="preserve">  2021年永州市环境空气质量状况</w:t>
            </w:r>
            <w:r>
              <w:rPr>
                <w:rFonts w:hAnsi="宋体"/>
                <w:b/>
                <w:bCs/>
                <w:color w:val="000000" w:themeColor="text1"/>
                <w:sz w:val="21"/>
                <w:szCs w:val="21"/>
                <w14:textFill>
                  <w14:solidFill>
                    <w14:schemeClr w14:val="tx1"/>
                  </w14:solidFill>
                </w14:textFill>
              </w:rPr>
              <w:t>统计结果</w:t>
            </w:r>
          </w:p>
          <w:tbl>
            <w:tblPr>
              <w:tblStyle w:val="2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3"/>
              <w:gridCol w:w="2017"/>
              <w:gridCol w:w="1342"/>
              <w:gridCol w:w="1323"/>
              <w:gridCol w:w="1382"/>
              <w:gridCol w:w="11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监测因子</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年评价指标</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监测浓度</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标准值</w:t>
                  </w:r>
                </w:p>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(年平均值)</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占标率(%)</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10</w:t>
                  </w:r>
                </w:p>
              </w:tc>
              <w:tc>
                <w:tcPr>
                  <w:tcW w:w="1204" w:type="pct"/>
                  <w:vMerge w:val="restar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68.6</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PM</w:t>
                  </w:r>
                  <w:r>
                    <w:rPr>
                      <w:rFonts w:hint="eastAsia"/>
                      <w:color w:val="000000" w:themeColor="text1"/>
                      <w:sz w:val="21"/>
                      <w:szCs w:val="21"/>
                      <w:vertAlign w:val="subscript"/>
                      <w14:textFill>
                        <w14:solidFill>
                          <w14:schemeClr w14:val="tx1"/>
                        </w14:solidFill>
                      </w14:textFill>
                    </w:rPr>
                    <w:t>2.5</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33</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94.3</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NO</w:t>
                  </w:r>
                  <w:r>
                    <w:rPr>
                      <w:rFonts w:hint="eastAsia"/>
                      <w:color w:val="000000" w:themeColor="text1"/>
                      <w:sz w:val="21"/>
                      <w:szCs w:val="21"/>
                      <w:vertAlign w:val="subscript"/>
                      <w14:textFill>
                        <w14:solidFill>
                          <w14:schemeClr w14:val="tx1"/>
                        </w14:solidFill>
                      </w14:textFill>
                    </w:rPr>
                    <w:t>2</w:t>
                  </w:r>
                </w:p>
              </w:tc>
              <w:tc>
                <w:tcPr>
                  <w:tcW w:w="1204" w:type="pct"/>
                  <w:vMerge w:val="continue"/>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r>
                    <w:rPr>
                      <w:color w:val="000000" w:themeColor="text1"/>
                      <w:sz w:val="21"/>
                      <w:szCs w:val="21"/>
                      <w:vertAlign w:val="subscript"/>
                      <w14:textFill>
                        <w14:solidFill>
                          <w14:schemeClr w14:val="tx1"/>
                        </w14:solidFill>
                      </w14:textFill>
                    </w:rPr>
                    <w:t>3</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百分位数8h平均质量浓度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24</w:t>
                  </w:r>
                  <w:r>
                    <w:rPr>
                      <w:rFonts w:hint="eastAsia"/>
                      <w:color w:val="000000" w:themeColor="text1"/>
                      <w:sz w:val="21"/>
                      <w:szCs w:val="21"/>
                      <w14:textFill>
                        <w14:solidFill>
                          <w14:schemeClr w14:val="tx1"/>
                        </w14:solidFill>
                      </w14:textFill>
                    </w:rPr>
                    <w:t>ug/m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160ug/m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77.5</w:t>
                  </w:r>
                  <w:r>
                    <w:rPr>
                      <w:rFonts w:hint="eastAsia"/>
                      <w:color w:val="000000" w:themeColor="text1"/>
                      <w:sz w:val="21"/>
                      <w:szCs w:val="21"/>
                      <w14:textFill>
                        <w14:solidFill>
                          <w14:schemeClr w14:val="tx1"/>
                        </w14:solidFill>
                      </w14:textFill>
                    </w:rPr>
                    <w:t>%</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06"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w:t>
                  </w:r>
                </w:p>
              </w:tc>
              <w:tc>
                <w:tcPr>
                  <w:tcW w:w="1204"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color w:val="000000" w:themeColor="text1"/>
                      <w:kern w:val="24"/>
                      <w:sz w:val="21"/>
                      <w:szCs w:val="21"/>
                      <w14:textFill>
                        <w14:solidFill>
                          <w14:schemeClr w14:val="tx1"/>
                        </w14:solidFill>
                      </w14:textFill>
                    </w:rPr>
                    <w:t>百分位数日平均质量浓度</w:t>
                  </w:r>
                </w:p>
              </w:tc>
              <w:tc>
                <w:tcPr>
                  <w:tcW w:w="80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1mg/m</w:t>
                  </w:r>
                  <w:r>
                    <w:rPr>
                      <w:rFonts w:hint="eastAsia"/>
                      <w:color w:val="000000" w:themeColor="text1"/>
                      <w:sz w:val="21"/>
                      <w:szCs w:val="21"/>
                      <w:vertAlign w:val="superscript"/>
                      <w14:textFill>
                        <w14:solidFill>
                          <w14:schemeClr w14:val="tx1"/>
                        </w14:solidFill>
                      </w14:textFill>
                    </w:rPr>
                    <w:t>3</w:t>
                  </w:r>
                </w:p>
              </w:tc>
              <w:tc>
                <w:tcPr>
                  <w:tcW w:w="790"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4mg/m</w:t>
                  </w:r>
                  <w:r>
                    <w:rPr>
                      <w:rFonts w:hint="eastAsia"/>
                      <w:color w:val="000000" w:themeColor="text1"/>
                      <w:sz w:val="21"/>
                      <w:szCs w:val="21"/>
                      <w:vertAlign w:val="superscript"/>
                      <w14:textFill>
                        <w14:solidFill>
                          <w14:schemeClr w14:val="tx1"/>
                        </w14:solidFill>
                      </w14:textFill>
                    </w:rPr>
                    <w:t>3</w:t>
                  </w:r>
                </w:p>
              </w:tc>
              <w:tc>
                <w:tcPr>
                  <w:tcW w:w="825"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25%</w:t>
                  </w:r>
                </w:p>
              </w:tc>
              <w:tc>
                <w:tcPr>
                  <w:tcW w:w="671" w:type="pct"/>
                  <w:noWrap w:val="0"/>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0"/>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达标</w:t>
                  </w:r>
                </w:p>
              </w:tc>
            </w:tr>
          </w:tbl>
          <w:p>
            <w:pPr>
              <w:spacing w:line="360" w:lineRule="auto"/>
              <w:ind w:firstLine="48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由上表可知，永州市环境空气中SO</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14:textFill>
                  <w14:solidFill>
                    <w14:schemeClr w14:val="tx1"/>
                  </w14:solidFill>
                </w14:textFill>
              </w:rPr>
              <w:t>、NO</w:t>
            </w:r>
            <w:r>
              <w:rPr>
                <w:rFonts w:hint="eastAsia"/>
                <w:color w:val="000000" w:themeColor="text1"/>
                <w:sz w:val="24"/>
                <w:szCs w:val="24"/>
                <w:vertAlign w:val="subscript"/>
                <w14:textFill>
                  <w14:solidFill>
                    <w14:schemeClr w14:val="tx1"/>
                  </w14:solidFill>
                </w14:textFill>
              </w:rPr>
              <w:t>2</w:t>
            </w:r>
            <w:r>
              <w:rPr>
                <w:rFonts w:hint="eastAsia"/>
                <w:color w:val="000000" w:themeColor="text1"/>
                <w:sz w:val="24"/>
                <w:szCs w:val="24"/>
                <w14:textFill>
                  <w14:solidFill>
                    <w14:schemeClr w14:val="tx1"/>
                  </w14:solidFill>
                </w14:textFill>
              </w:rPr>
              <w:t>、CO、O</w:t>
            </w:r>
            <w:r>
              <w:rPr>
                <w:rFonts w:hint="eastAsia"/>
                <w:color w:val="000000" w:themeColor="text1"/>
                <w:sz w:val="24"/>
                <w:szCs w:val="24"/>
                <w:vertAlign w:val="subscript"/>
                <w14:textFill>
                  <w14:solidFill>
                    <w14:schemeClr w14:val="tx1"/>
                  </w14:solidFill>
                </w14:textFill>
              </w:rPr>
              <w:t>3</w:t>
            </w:r>
            <w:r>
              <w:rPr>
                <w:rFonts w:hint="eastAsia"/>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10</w:t>
            </w:r>
            <w:r>
              <w:rPr>
                <w:rFonts w:hint="eastAsia"/>
                <w:color w:val="000000" w:themeColor="text1"/>
                <w:sz w:val="24"/>
                <w:szCs w:val="24"/>
                <w14:textFill>
                  <w14:solidFill>
                    <w14:schemeClr w14:val="tx1"/>
                  </w14:solidFill>
                </w14:textFill>
              </w:rPr>
              <w:t>、PM</w:t>
            </w:r>
            <w:r>
              <w:rPr>
                <w:rFonts w:hint="eastAsia"/>
                <w:color w:val="000000" w:themeColor="text1"/>
                <w:sz w:val="24"/>
                <w:szCs w:val="24"/>
                <w:vertAlign w:val="subscript"/>
                <w14:textFill>
                  <w14:solidFill>
                    <w14:schemeClr w14:val="tx1"/>
                  </w14:solidFill>
                </w14:textFill>
              </w:rPr>
              <w:t>2.5</w:t>
            </w:r>
            <w:r>
              <w:rPr>
                <w:rFonts w:hint="eastAsia"/>
                <w:color w:val="000000" w:themeColor="text1"/>
                <w:sz w:val="24"/>
                <w:szCs w:val="24"/>
                <w14:textFill>
                  <w14:solidFill>
                    <w14:schemeClr w14:val="tx1"/>
                  </w14:solidFill>
                </w14:textFill>
              </w:rPr>
              <w:t>达到《环境空气质量标准》（GB3095-2012）中的二级标准，为达标区。</w:t>
            </w:r>
          </w:p>
          <w:p>
            <w:pPr>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（2）其他污染物环境质量现状补充监测数据</w:t>
            </w:r>
          </w:p>
          <w:p>
            <w:pPr>
              <w:spacing w:line="360" w:lineRule="auto"/>
              <w:ind w:firstLine="480"/>
              <w:rPr>
                <w:rFonts w:hint="default" w:ascii="Times New Roman" w:hAnsi="Times New Roman" w:eastAsia="宋体" w:cs="Times New Roman"/>
                <w:sz w:val="24"/>
                <w:szCs w:val="24"/>
              </w:rPr>
            </w:pPr>
            <w:r>
              <w:rPr>
                <w:rFonts w:ascii="宋体" w:hAnsi="宋体" w:eastAsia="宋体" w:cs="宋体"/>
                <w:sz w:val="24"/>
                <w:szCs w:val="24"/>
              </w:rPr>
              <w:t>本次评价涉及的废气污染物主要特征污染因子为挥发性有机物，在环境空气质量评价中，选取 TVOC 进行评价，本次引用《湖南潇湘时代新能源有限公司磷酸铁锂电池生产项目环境影响报告表》中对周边环境空气质量的监测数据，湖南潇湘时代新能源有限</w:t>
            </w:r>
            <w:r>
              <w:rPr>
                <w:rFonts w:hint="default" w:ascii="Times New Roman" w:hAnsi="Times New Roman" w:eastAsia="宋体" w:cs="Times New Roman"/>
                <w:sz w:val="24"/>
                <w:szCs w:val="24"/>
              </w:rPr>
              <w:t>公司磷酸铁锂电池生产项目位于本项目</w:t>
            </w:r>
            <w:r>
              <w:rPr>
                <w:rFonts w:hint="default" w:ascii="Times New Roman" w:hAnsi="Times New Roman" w:eastAsia="宋体" w:cs="Times New Roman"/>
                <w:sz w:val="24"/>
                <w:szCs w:val="24"/>
                <w:lang w:val="en-US" w:eastAsia="zh-CN"/>
              </w:rPr>
              <w:t>东南</w:t>
            </w:r>
            <w:r>
              <w:rPr>
                <w:rFonts w:hint="default" w:ascii="Times New Roman" w:hAnsi="Times New Roman" w:eastAsia="宋体" w:cs="Times New Roman"/>
                <w:sz w:val="24"/>
                <w:szCs w:val="24"/>
              </w:rPr>
              <w:t>侧约</w:t>
            </w:r>
            <w:r>
              <w:rPr>
                <w:rFonts w:hint="default" w:ascii="Times New Roman" w:hAnsi="Times New Roman" w:eastAsia="宋体" w:cs="Times New Roman"/>
                <w:sz w:val="24"/>
                <w:szCs w:val="24"/>
                <w:lang w:val="en-US" w:eastAsia="zh-CN"/>
              </w:rPr>
              <w:t>500</w:t>
            </w:r>
            <w:r>
              <w:rPr>
                <w:rFonts w:hint="default" w:ascii="Times New Roman" w:hAnsi="Times New Roman" w:eastAsia="宋体" w:cs="Times New Roman"/>
                <w:sz w:val="24"/>
                <w:szCs w:val="24"/>
              </w:rPr>
              <w:t>处，距离项目较近，其监测时间为2021年12月29日~2021年12月31日，监测时间未超过3年，因此引用其监测数据进行评价可行。引用监测情况如下：</w:t>
            </w:r>
          </w:p>
          <w:p>
            <w:pPr>
              <w:numPr>
                <w:ilvl w:val="0"/>
                <w:numId w:val="5"/>
              </w:num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引用监测因子： TVOC8 小时平均值 </w:t>
            </w:r>
          </w:p>
          <w:p>
            <w:pPr>
              <w:numPr>
                <w:ilvl w:val="0"/>
                <w:numId w:val="5"/>
              </w:numPr>
              <w:spacing w:line="360" w:lineRule="auto"/>
              <w:ind w:firstLine="48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引用监测点位：共选取 2 个监测点位： G1：湖南潇湘时代新能源有限公司磷酸铁锂电池生产项目厂区，</w:t>
            </w:r>
            <w:r>
              <w:rPr>
                <w:rFonts w:hint="eastAsia" w:ascii="Times New Roman" w:hAnsi="Times New Roman" w:eastAsia="宋体" w:cs="Times New Roman"/>
                <w:sz w:val="24"/>
                <w:szCs w:val="24"/>
                <w:lang w:val="en-US" w:eastAsia="zh-CN"/>
              </w:rPr>
              <w:t>位于项目东南侧500m处；</w:t>
            </w:r>
          </w:p>
          <w:p>
            <w:pPr>
              <w:pStyle w:val="25"/>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G2：西南侧敏感点，位于本项目东南面570m处。</w:t>
            </w:r>
          </w:p>
          <w:p>
            <w:pPr>
              <w:numPr>
                <w:ilvl w:val="0"/>
                <w:numId w:val="5"/>
              </w:numPr>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监测频次及采样时间：连续监测 3 天，2021.12.29~2021.12.31。</w:t>
            </w:r>
          </w:p>
          <w:p>
            <w:pPr>
              <w:numPr>
                <w:ilvl w:val="0"/>
                <w:numId w:val="5"/>
              </w:numPr>
              <w:spacing w:line="360" w:lineRule="auto"/>
              <w:ind w:left="0" w:lef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 xml:space="preserve"> 执行标准： TVOC 执行 HJ202-2018 附录 D 中参考 8 小时平均限 值。 </w:t>
            </w:r>
          </w:p>
          <w:p>
            <w:pPr>
              <w:numPr>
                <w:ilvl w:val="0"/>
                <w:numId w:val="5"/>
              </w:numPr>
              <w:spacing w:line="360" w:lineRule="auto"/>
              <w:ind w:left="0" w:leftChars="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监测结果及评价：</w:t>
            </w:r>
          </w:p>
          <w:p>
            <w:pPr>
              <w:numPr>
                <w:ilvl w:val="0"/>
                <w:numId w:val="0"/>
              </w:numPr>
              <w:spacing w:line="360" w:lineRule="auto"/>
              <w:ind w:left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 3-</w:t>
            </w:r>
            <w:r>
              <w:rPr>
                <w:rFonts w:hint="eastAsia" w:ascii="Times New Roman" w:hAnsi="Times New Roman" w:eastAsia="宋体" w:cs="Times New Roman"/>
                <w:b/>
                <w:bCs/>
                <w:sz w:val="21"/>
                <w:szCs w:val="21"/>
                <w:lang w:val="en-US" w:eastAsia="zh-CN"/>
              </w:rPr>
              <w:t>2</w:t>
            </w:r>
            <w:r>
              <w:rPr>
                <w:rFonts w:hint="default" w:ascii="Times New Roman" w:hAnsi="Times New Roman" w:eastAsia="宋体" w:cs="Times New Roman"/>
                <w:b/>
                <w:bCs/>
                <w:sz w:val="21"/>
                <w:szCs w:val="21"/>
              </w:rPr>
              <w:t xml:space="preserve"> 大气环境质量补充监测结果及评价表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397"/>
              <w:gridCol w:w="1396"/>
              <w:gridCol w:w="1396"/>
              <w:gridCol w:w="139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监测点位</w:t>
                  </w: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监测时间</w:t>
                  </w: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监测因子</w:t>
                  </w: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监测结果ug/m</w:t>
                  </w:r>
                  <w:r>
                    <w:rPr>
                      <w:rFonts w:hint="eastAsia"/>
                      <w:sz w:val="21"/>
                      <w:szCs w:val="21"/>
                      <w:vertAlign w:val="superscript"/>
                      <w:lang w:val="en-US" w:eastAsia="zh-CN"/>
                    </w:rPr>
                    <w:t>3</w:t>
                  </w: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标准限值ug/m</w:t>
                  </w:r>
                  <w:r>
                    <w:rPr>
                      <w:rFonts w:hint="eastAsia"/>
                      <w:sz w:val="21"/>
                      <w:szCs w:val="21"/>
                      <w:vertAlign w:val="superscript"/>
                      <w:lang w:val="en-US" w:eastAsia="zh-CN"/>
                    </w:rPr>
                    <w:t>3</w:t>
                  </w:r>
                </w:p>
              </w:tc>
              <w:tc>
                <w:tcPr>
                  <w:tcW w:w="139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6"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G1</w:t>
                  </w: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2021.12.29</w:t>
                  </w:r>
                </w:p>
              </w:tc>
              <w:tc>
                <w:tcPr>
                  <w:tcW w:w="1396"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TVOC</w:t>
                  </w: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220</w:t>
                  </w:r>
                </w:p>
              </w:tc>
              <w:tc>
                <w:tcPr>
                  <w:tcW w:w="1396"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600</w:t>
                  </w:r>
                </w:p>
              </w:tc>
              <w:tc>
                <w:tcPr>
                  <w:tcW w:w="1398"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2021.12.30</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253</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2021.12.31</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216</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restart"/>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sz w:val="21"/>
                      <w:szCs w:val="21"/>
                      <w:vertAlign w:val="baseline"/>
                      <w:lang w:val="en-US" w:eastAsia="zh-CN"/>
                    </w:rPr>
                  </w:pPr>
                  <w:r>
                    <w:rPr>
                      <w:rFonts w:hint="eastAsia"/>
                      <w:sz w:val="21"/>
                      <w:szCs w:val="21"/>
                      <w:vertAlign w:val="baseline"/>
                      <w:lang w:val="en-US" w:eastAsia="zh-CN"/>
                    </w:rPr>
                    <w:t>G2</w:t>
                  </w: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2021.12.29</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8</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2021.12.30</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6</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7"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2021.12.31</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6" w:type="dxa"/>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7</w:t>
                  </w:r>
                </w:p>
              </w:tc>
              <w:tc>
                <w:tcPr>
                  <w:tcW w:w="1396" w:type="dxa"/>
                  <w:vMerge w:val="continue"/>
                  <w:vAlign w:val="center"/>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sz w:val="21"/>
                      <w:szCs w:val="21"/>
                      <w:vertAlign w:val="baseline"/>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jc w:val="center"/>
                    <w:textAlignment w:val="auto"/>
                    <w:rPr>
                      <w:rFonts w:hint="default"/>
                      <w:sz w:val="21"/>
                      <w:szCs w:val="21"/>
                      <w:vertAlign w:val="baseline"/>
                    </w:rPr>
                  </w:pPr>
                  <w:r>
                    <w:rPr>
                      <w:rFonts w:hint="eastAsia"/>
                      <w:sz w:val="21"/>
                      <w:szCs w:val="21"/>
                      <w:vertAlign w:val="baseline"/>
                      <w:lang w:val="en-US" w:eastAsia="zh-CN"/>
                    </w:rPr>
                    <w:t>达标</w:t>
                  </w:r>
                </w:p>
              </w:tc>
            </w:tr>
          </w:tbl>
          <w:p>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根据表 3-</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可知，两个监测点位各监测时段监测结果，TVOC 的 8 小时平均值均能满足 HJ202-2018 附录 D 中参考 8 小时平均限值。</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2、声环境质量现状</w:t>
            </w:r>
          </w:p>
          <w:p>
            <w:pPr>
              <w:spacing w:line="360" w:lineRule="auto"/>
              <w:ind w:firstLine="480"/>
              <w:rPr>
                <w:rFonts w:hint="eastAsia"/>
                <w:color w:val="0000FF"/>
                <w:sz w:val="24"/>
                <w:szCs w:val="24"/>
                <w:u w:val="none"/>
                <w:lang w:val="en-US" w:eastAsia="zh-CN"/>
              </w:rPr>
            </w:pPr>
            <w:r>
              <w:rPr>
                <w:rFonts w:hint="eastAsia"/>
                <w:color w:val="000000"/>
                <w:sz w:val="24"/>
                <w:szCs w:val="24"/>
                <w:u w:val="none"/>
                <w:lang w:eastAsia="zh-CN"/>
              </w:rPr>
              <w:t>根据《建设项目环境影响报告表编制技术指南（污染影响类）》，</w:t>
            </w:r>
            <w:r>
              <w:rPr>
                <w:rFonts w:hint="eastAsia"/>
                <w:color w:val="000000" w:themeColor="text1"/>
                <w:sz w:val="24"/>
                <w:szCs w:val="24"/>
                <w:u w:val="none"/>
                <w14:textFill>
                  <w14:solidFill>
                    <w14:schemeClr w14:val="tx1"/>
                  </w14:solidFill>
                </w14:textFill>
              </w:rPr>
              <w:t>厂界外周边50米范围内存在声环境保护目标的建设项目，应监测保护目标声环境质量现状并评价达标情况</w:t>
            </w:r>
            <w:r>
              <w:rPr>
                <w:rFonts w:hint="eastAsia"/>
                <w:color w:val="000000" w:themeColor="text1"/>
                <w:sz w:val="24"/>
                <w:szCs w:val="24"/>
                <w:u w:val="none"/>
                <w:lang w:eastAsia="zh-CN"/>
                <w14:textFill>
                  <w14:solidFill>
                    <w14:schemeClr w14:val="tx1"/>
                  </w14:solidFill>
                </w14:textFill>
              </w:rPr>
              <w:t>。本</w:t>
            </w:r>
            <w:r>
              <w:rPr>
                <w:rFonts w:hint="eastAsia"/>
                <w:color w:val="000000" w:themeColor="text1"/>
                <w:sz w:val="24"/>
                <w:szCs w:val="24"/>
                <w:u w:val="none"/>
                <w14:textFill>
                  <w14:solidFill>
                    <w14:schemeClr w14:val="tx1"/>
                  </w14:solidFill>
                </w14:textFill>
              </w:rPr>
              <w:t>项目位于工业</w:t>
            </w:r>
            <w:r>
              <w:rPr>
                <w:rFonts w:hint="eastAsia"/>
                <w:color w:val="auto"/>
                <w:sz w:val="24"/>
                <w:szCs w:val="24"/>
                <w:u w:val="none"/>
              </w:rPr>
              <w:t>园，厂区外</w:t>
            </w:r>
            <w:r>
              <w:rPr>
                <w:rFonts w:hint="eastAsia"/>
                <w:color w:val="auto"/>
                <w:sz w:val="24"/>
                <w:szCs w:val="24"/>
                <w:u w:val="none"/>
                <w:lang w:val="en-US" w:eastAsia="zh-CN"/>
              </w:rPr>
              <w:t>西北侧</w:t>
            </w:r>
            <w:r>
              <w:rPr>
                <w:rFonts w:hint="eastAsia"/>
                <w:color w:val="auto"/>
                <w:sz w:val="24"/>
                <w:szCs w:val="24"/>
                <w:u w:val="none"/>
              </w:rPr>
              <w:t>50m范围内</w:t>
            </w:r>
            <w:r>
              <w:rPr>
                <w:rFonts w:hint="eastAsia"/>
                <w:color w:val="auto"/>
                <w:sz w:val="24"/>
                <w:szCs w:val="24"/>
                <w:u w:val="none"/>
                <w:lang w:val="en-US" w:eastAsia="zh-CN"/>
              </w:rPr>
              <w:t>有一户</w:t>
            </w:r>
            <w:r>
              <w:rPr>
                <w:rFonts w:hint="eastAsia"/>
                <w:color w:val="auto"/>
                <w:sz w:val="24"/>
                <w:szCs w:val="24"/>
                <w:u w:val="none"/>
              </w:rPr>
              <w:t>居民区</w:t>
            </w:r>
            <w:r>
              <w:rPr>
                <w:rFonts w:hint="eastAsia"/>
                <w:color w:val="auto"/>
                <w:sz w:val="24"/>
                <w:szCs w:val="24"/>
                <w:u w:val="none"/>
                <w:lang w:eastAsia="zh-CN"/>
              </w:rPr>
              <w:t>，</w:t>
            </w:r>
            <w:r>
              <w:rPr>
                <w:rFonts w:hint="eastAsia"/>
                <w:color w:val="auto"/>
                <w:sz w:val="24"/>
                <w:szCs w:val="24"/>
                <w:u w:val="none"/>
                <w:lang w:val="en-US" w:eastAsia="zh-CN"/>
              </w:rPr>
              <w:t>本次现状监测委托湖南华科检测技术有限公司2023年5月4日对居民点进行了昼夜监测，监测结果见下表。</w:t>
            </w:r>
          </w:p>
          <w:p>
            <w:pPr>
              <w:spacing w:line="360" w:lineRule="auto"/>
              <w:ind w:firstLine="480"/>
              <w:jc w:val="center"/>
              <w:rPr>
                <w:rFonts w:hint="default"/>
                <w:b/>
                <w:bCs/>
                <w:color w:val="000000"/>
                <w:sz w:val="24"/>
                <w:szCs w:val="24"/>
                <w:u w:val="none"/>
                <w:lang w:val="en-US" w:eastAsia="zh-CN"/>
              </w:rPr>
            </w:pPr>
            <w:r>
              <w:rPr>
                <w:rFonts w:hint="eastAsia"/>
                <w:b/>
                <w:bCs/>
                <w:color w:val="000000"/>
                <w:sz w:val="24"/>
                <w:szCs w:val="24"/>
                <w:u w:val="none"/>
                <w:lang w:val="en-US" w:eastAsia="zh-CN"/>
              </w:rPr>
              <w:t>表3-2声环境现状监测数据  单位：</w:t>
            </w:r>
            <w:r>
              <w:rPr>
                <w:b/>
                <w:color w:val="auto"/>
                <w:kern w:val="0"/>
                <w:szCs w:val="21"/>
              </w:rPr>
              <w:t>dB(A)</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347"/>
              <w:gridCol w:w="1654"/>
              <w:gridCol w:w="1391"/>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监测点位</w:t>
                  </w:r>
                </w:p>
              </w:tc>
              <w:tc>
                <w:tcPr>
                  <w:tcW w:w="1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监测时间</w:t>
                  </w:r>
                </w:p>
              </w:tc>
              <w:tc>
                <w:tcPr>
                  <w:tcW w:w="1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昼间</w:t>
                  </w:r>
                </w:p>
              </w:tc>
              <w:tc>
                <w:tcPr>
                  <w:tcW w:w="13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夜间</w:t>
                  </w:r>
                </w:p>
              </w:tc>
              <w:tc>
                <w:tcPr>
                  <w:tcW w:w="1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敏感点N1</w:t>
                  </w:r>
                </w:p>
              </w:tc>
              <w:tc>
                <w:tcPr>
                  <w:tcW w:w="1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2023.5.4</w:t>
                  </w:r>
                </w:p>
              </w:tc>
              <w:tc>
                <w:tcPr>
                  <w:tcW w:w="16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54</w:t>
                  </w:r>
                </w:p>
              </w:tc>
              <w:tc>
                <w:tcPr>
                  <w:tcW w:w="13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47.5</w:t>
                  </w:r>
                </w:p>
              </w:tc>
              <w:tc>
                <w:tcPr>
                  <w:tcW w:w="19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sz w:val="24"/>
                      <w:szCs w:val="24"/>
                      <w:u w:val="none"/>
                      <w:vertAlign w:val="baseline"/>
                      <w:lang w:val="en-US" w:eastAsia="zh-CN"/>
                    </w:rPr>
                  </w:pPr>
                  <w:r>
                    <w:rPr>
                      <w:rFonts w:hint="eastAsia"/>
                      <w:color w:val="000000"/>
                      <w:sz w:val="24"/>
                      <w:szCs w:val="24"/>
                      <w:u w:val="none"/>
                      <w:vertAlign w:val="baseline"/>
                      <w:lang w:val="en-US" w:eastAsia="zh-CN"/>
                    </w:rPr>
                    <w:t>昼间65，夜间55</w:t>
                  </w:r>
                </w:p>
              </w:tc>
            </w:tr>
          </w:tbl>
          <w:p>
            <w:pPr>
              <w:pStyle w:val="25"/>
              <w:rPr>
                <w:rFonts w:hint="default"/>
                <w:lang w:val="en-US" w:eastAsia="zh-CN"/>
              </w:rPr>
            </w:pPr>
          </w:p>
          <w:p>
            <w:pPr>
              <w:spacing w:line="360" w:lineRule="auto"/>
              <w:ind w:firstLine="480"/>
              <w:rPr>
                <w:rFonts w:hint="eastAsia"/>
                <w:color w:val="000000"/>
                <w:sz w:val="24"/>
                <w:szCs w:val="24"/>
                <w:u w:val="none"/>
                <w:lang w:eastAsia="zh-CN"/>
              </w:rPr>
            </w:pPr>
            <w:r>
              <w:rPr>
                <w:rFonts w:hint="eastAsia"/>
                <w:color w:val="000000"/>
                <w:sz w:val="24"/>
                <w:szCs w:val="24"/>
                <w:u w:val="none"/>
                <w:lang w:eastAsia="zh-CN"/>
              </w:rPr>
              <w:t>由以上监测结果可知，项目地</w:t>
            </w:r>
            <w:r>
              <w:rPr>
                <w:rFonts w:hint="eastAsia"/>
                <w:color w:val="000000"/>
                <w:sz w:val="24"/>
                <w:szCs w:val="24"/>
                <w:u w:val="none"/>
                <w:lang w:val="en-US" w:eastAsia="zh-CN"/>
              </w:rPr>
              <w:t>西北侧敏感点</w:t>
            </w:r>
            <w:r>
              <w:rPr>
                <w:rFonts w:hint="eastAsia"/>
                <w:color w:val="000000"/>
                <w:sz w:val="24"/>
                <w:szCs w:val="24"/>
                <w:u w:val="none"/>
                <w:lang w:eastAsia="zh-CN"/>
              </w:rPr>
              <w:t>声环境</w:t>
            </w:r>
            <w:r>
              <w:rPr>
                <w:rFonts w:hint="eastAsia"/>
                <w:color w:val="000000"/>
                <w:sz w:val="24"/>
                <w:szCs w:val="24"/>
                <w:u w:val="none"/>
                <w:lang w:val="en-US" w:eastAsia="zh-CN"/>
              </w:rPr>
              <w:t>均</w:t>
            </w:r>
            <w:r>
              <w:rPr>
                <w:rFonts w:hint="eastAsia"/>
                <w:color w:val="000000"/>
                <w:sz w:val="24"/>
                <w:szCs w:val="24"/>
                <w:u w:val="none"/>
                <w:lang w:eastAsia="zh-CN"/>
              </w:rPr>
              <w:t>符合《声环境质量标准》（GB3096-2008）中 3 类标准，声环境现状良好。</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3、地表水环境质量现状</w:t>
            </w:r>
          </w:p>
          <w:p>
            <w:pPr>
              <w:spacing w:line="360" w:lineRule="auto"/>
              <w:ind w:firstLine="480"/>
              <w:rPr>
                <w:rFonts w:hint="eastAsia"/>
                <w:color w:val="000000" w:themeColor="text1"/>
                <w:sz w:val="24"/>
                <w:szCs w:val="24"/>
                <w:u w:val="none"/>
                <w:lang w:eastAsia="zh-CN"/>
                <w14:textFill>
                  <w14:solidFill>
                    <w14:schemeClr w14:val="tx1"/>
                  </w14:solidFill>
                </w14:textFill>
              </w:rPr>
            </w:pPr>
            <w:r>
              <w:rPr>
                <w:rFonts w:hint="eastAsia"/>
                <w:color w:val="000000"/>
                <w:sz w:val="24"/>
                <w:szCs w:val="24"/>
                <w:u w:val="none"/>
                <w:lang w:eastAsia="zh-CN"/>
              </w:rPr>
              <w:t>根据《建设项目环境影响报告表编制技术指南（污染影响类）》，地表水环境质量现状引用与建设项目距离近的有效数据，包括近3年的规划环境影响评价的监测数据，所在流域控制单元内国家、地方控制断面监测数据，生态环境主管部门发布的水环境质量数据或地表水达标情</w:t>
            </w:r>
            <w:r>
              <w:rPr>
                <w:rFonts w:hint="eastAsia"/>
                <w:color w:val="000000" w:themeColor="text1"/>
                <w:sz w:val="24"/>
                <w:szCs w:val="24"/>
                <w:u w:val="none"/>
                <w:lang w:eastAsia="zh-CN"/>
                <w14:textFill>
                  <w14:solidFill>
                    <w14:schemeClr w14:val="tx1"/>
                  </w14:solidFill>
                </w14:textFill>
              </w:rPr>
              <w:t>况的结论。</w:t>
            </w:r>
          </w:p>
          <w:p>
            <w:pPr>
              <w:spacing w:line="360" w:lineRule="auto"/>
              <w:ind w:firstLine="480"/>
              <w:rPr>
                <w:rFonts w:hint="eastAsia" w:eastAsia="宋体"/>
                <w:color w:val="000000"/>
                <w:sz w:val="24"/>
                <w:szCs w:val="24"/>
                <w:u w:val="none"/>
                <w:lang w:eastAsia="zh-CN"/>
              </w:rPr>
            </w:pPr>
            <w:r>
              <w:rPr>
                <w:rFonts w:hint="eastAsia"/>
                <w:color w:val="000000" w:themeColor="text1"/>
                <w:sz w:val="24"/>
                <w:szCs w:val="24"/>
                <w:u w:val="none"/>
                <w:lang w:eastAsia="zh-CN"/>
                <w14:textFill>
                  <w14:solidFill>
                    <w14:schemeClr w14:val="tx1"/>
                  </w14:solidFill>
                </w14:textFill>
              </w:rPr>
              <w:t>根据数据的可获得性，本次地表水环境质量现状引用永州市生态环境局《关于</w:t>
            </w:r>
            <w:r>
              <w:rPr>
                <w:rFonts w:hint="eastAsia"/>
                <w:color w:val="000000" w:themeColor="text1"/>
                <w:sz w:val="24"/>
                <w:szCs w:val="24"/>
                <w:u w:val="none"/>
                <w:lang w:val="en-US" w:eastAsia="zh-CN"/>
                <w14:textFill>
                  <w14:solidFill>
                    <w14:schemeClr w14:val="tx1"/>
                  </w14:solidFill>
                </w14:textFill>
              </w:rPr>
              <w:t>2022年2月份全市环境质量状况的通报</w:t>
            </w:r>
            <w:r>
              <w:rPr>
                <w:rFonts w:hint="eastAsia"/>
                <w:color w:val="000000" w:themeColor="text1"/>
                <w:sz w:val="24"/>
                <w:szCs w:val="24"/>
                <w:u w:val="none"/>
                <w:lang w:eastAsia="zh-CN"/>
                <w14:textFill>
                  <w14:solidFill>
                    <w14:schemeClr w14:val="tx1"/>
                  </w14:solidFill>
                </w14:textFill>
              </w:rPr>
              <w:t>》，该通报公布了永州市地表水达标情况的结论，未公示相关监测数据。</w:t>
            </w:r>
          </w:p>
          <w:p>
            <w:pPr>
              <w:spacing w:line="360" w:lineRule="auto"/>
              <w:ind w:firstLine="480"/>
              <w:rPr>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本项目生活污水经预处理排入下河线污水处理厂。</w:t>
            </w:r>
            <w:r>
              <w:rPr>
                <w:rFonts w:hint="default" w:ascii="Times New Roman" w:hAnsi="Times New Roman" w:cs="Times New Roman"/>
                <w:color w:val="000000" w:themeColor="text1"/>
                <w:sz w:val="24"/>
                <w:szCs w:val="24"/>
                <w:u w:val="none"/>
                <w:lang w:eastAsia="zh-CN"/>
                <w14:textFill>
                  <w14:solidFill>
                    <w14:schemeClr w14:val="tx1"/>
                  </w14:solidFill>
                </w14:textFill>
              </w:rPr>
              <w:t>根据《关于</w:t>
            </w:r>
            <w:r>
              <w:rPr>
                <w:rFonts w:hint="default" w:ascii="Times New Roman" w:hAnsi="Times New Roman" w:cs="Times New Roman"/>
                <w:color w:val="000000" w:themeColor="text1"/>
                <w:sz w:val="24"/>
                <w:szCs w:val="24"/>
                <w:u w:val="none"/>
                <w:lang w:val="en-US" w:eastAsia="zh-CN"/>
                <w14:textFill>
                  <w14:solidFill>
                    <w14:schemeClr w14:val="tx1"/>
                  </w14:solidFill>
                </w14:textFill>
              </w:rPr>
              <w:t>2022年2月份全市环境质量状况的通报</w:t>
            </w:r>
            <w:r>
              <w:rPr>
                <w:rFonts w:hint="default" w:ascii="Times New Roman" w:hAnsi="Times New Roman" w:cs="Times New Roman"/>
                <w:color w:val="000000" w:themeColor="text1"/>
                <w:sz w:val="24"/>
                <w:szCs w:val="24"/>
                <w:u w:val="none"/>
                <w:lang w:eastAsia="zh-CN"/>
                <w14:textFill>
                  <w14:solidFill>
                    <w14:schemeClr w14:val="tx1"/>
                  </w14:solidFill>
                </w14:textFill>
              </w:rPr>
              <w:t>》，</w:t>
            </w:r>
            <w:r>
              <w:rPr>
                <w:rFonts w:hint="default" w:ascii="Times New Roman" w:hAnsi="Times New Roman" w:cs="Times New Roman"/>
                <w:color w:val="000000" w:themeColor="text1"/>
                <w:sz w:val="24"/>
                <w:szCs w:val="24"/>
                <w:u w:val="none"/>
                <w14:textFill>
                  <w14:solidFill>
                    <w14:schemeClr w14:val="tx1"/>
                  </w14:solidFill>
                </w14:textFill>
              </w:rPr>
              <w:t>冷水滩区</w:t>
            </w:r>
            <w:r>
              <w:rPr>
                <w:rFonts w:hint="default" w:ascii="Times New Roman" w:hAnsi="Times New Roman" w:cs="Times New Roman"/>
                <w:color w:val="000000" w:themeColor="text1"/>
                <w:sz w:val="24"/>
                <w:szCs w:val="24"/>
                <w:u w:val="none"/>
                <w:lang w:eastAsia="zh-CN"/>
                <w14:textFill>
                  <w14:solidFill>
                    <w14:schemeClr w14:val="tx1"/>
                  </w14:solidFill>
                </w14:textFill>
              </w:rPr>
              <w:t>辖区的省控监测断面</w:t>
            </w:r>
            <w:r>
              <w:rPr>
                <w:rFonts w:hint="default" w:ascii="Times New Roman" w:hAnsi="Times New Roman" w:cs="Times New Roman"/>
                <w:color w:val="000000" w:themeColor="text1"/>
                <w:sz w:val="24"/>
                <w:szCs w:val="24"/>
                <w:u w:val="none"/>
                <w14:textFill>
                  <w14:solidFill>
                    <w14:schemeClr w14:val="tx1"/>
                  </w14:solidFill>
                </w14:textFill>
              </w:rPr>
              <w:t>湘江港子口、曲河、黄阳司、茅竹镇滴水</w:t>
            </w:r>
            <w:r>
              <w:rPr>
                <w:rFonts w:hint="default" w:ascii="Times New Roman" w:hAnsi="Times New Roman" w:cs="Times New Roman"/>
                <w:color w:val="000000" w:themeColor="text1"/>
                <w:sz w:val="24"/>
                <w:szCs w:val="24"/>
                <w:u w:val="none"/>
                <w:lang w:eastAsia="zh-CN"/>
                <w14:textFill>
                  <w14:solidFill>
                    <w14:schemeClr w14:val="tx1"/>
                  </w14:solidFill>
                </w14:textFill>
              </w:rPr>
              <w:t>等四个</w:t>
            </w:r>
            <w:r>
              <w:rPr>
                <w:rFonts w:hint="default" w:ascii="Times New Roman" w:hAnsi="Times New Roman" w:cs="Times New Roman"/>
                <w:color w:val="000000" w:themeColor="text1"/>
                <w:sz w:val="24"/>
                <w:szCs w:val="24"/>
                <w:u w:val="none"/>
                <w14:textFill>
                  <w14:solidFill>
                    <w14:schemeClr w14:val="tx1"/>
                  </w14:solidFill>
                </w14:textFill>
              </w:rPr>
              <w:t>断面均达到了地表水Ⅱ类水质要求</w:t>
            </w:r>
            <w:r>
              <w:rPr>
                <w:rFonts w:hint="eastAsia"/>
                <w:color w:val="000000" w:themeColor="text1"/>
                <w:sz w:val="24"/>
                <w:szCs w:val="24"/>
                <w:u w:val="none"/>
                <w14:textFill>
                  <w14:solidFill>
                    <w14:schemeClr w14:val="tx1"/>
                  </w14:solidFill>
                </w14:textFill>
              </w:rPr>
              <w:t>。</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4、地下水、土壤现状调查</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根据《建设项目环境影响报告表编制技术指南（污染影响类）》，原则上不开展地下水环境质量现状调查，建设项目存在土壤、地下水环境污染途径的，应结合污染源、保护目标分布情况开展现状调查以留作背景值。本项目厂区生产车间地面全部进行硬化，化学品原辅材料仓、危废暂存间等进行防渗防腐设置，本项目运营期主要的废气为非甲烷总烃废气，废水经预处理后排入下河线污水处理厂，根据《建设项目环境影响报告表编制技术指南（污染影响类）（试行）》，本项目不存在相关土壤、地下水污染途径。故可不开展土壤、地下水环境现状调查。</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5、生态环境</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本项目租用永州市经济技术开发区标准厂房，项目无新增用地，且用地范围内无生态环境保护目标。</w:t>
            </w:r>
          </w:p>
          <w:p>
            <w:pPr>
              <w:spacing w:line="360" w:lineRule="auto"/>
              <w:ind w:firstLine="480"/>
              <w:rPr>
                <w:rFonts w:hint="eastAsia"/>
                <w:color w:val="000000" w:themeColor="text1"/>
                <w:sz w:val="24"/>
                <w:szCs w:val="24"/>
                <w:u w:val="none"/>
                <w14:textFill>
                  <w14:solidFill>
                    <w14:schemeClr w14:val="tx1"/>
                  </w14:solidFill>
                </w14:textFill>
              </w:rPr>
            </w:pPr>
            <w:r>
              <w:rPr>
                <w:rFonts w:hint="eastAsia"/>
                <w:color w:val="000000" w:themeColor="text1"/>
                <w:sz w:val="24"/>
                <w:szCs w:val="24"/>
                <w:u w:val="none"/>
                <w14:textFill>
                  <w14:solidFill>
                    <w14:schemeClr w14:val="tx1"/>
                  </w14:solidFill>
                </w14:textFill>
              </w:rPr>
              <w:t>6、电磁辐射</w:t>
            </w:r>
          </w:p>
          <w:p>
            <w:pPr>
              <w:ind w:firstLine="480"/>
              <w:rPr>
                <w:rFonts w:hint="eastAsia"/>
                <w:color w:val="000000" w:themeColor="text1"/>
                <w14:textFill>
                  <w14:solidFill>
                    <w14:schemeClr w14:val="tx1"/>
                  </w14:solidFill>
                </w14:textFill>
              </w:rPr>
            </w:pPr>
            <w:r>
              <w:rPr>
                <w:rFonts w:hint="eastAsia"/>
                <w:color w:val="000000" w:themeColor="text1"/>
                <w:sz w:val="24"/>
                <w:szCs w:val="24"/>
                <w:u w:val="none"/>
                <w14:textFill>
                  <w14:solidFill>
                    <w14:schemeClr w14:val="tx1"/>
                  </w14:solidFill>
                </w14:textFill>
              </w:rPr>
              <w:t>本项目不涉及电磁辐射有关内容。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8610" w:type="dxa"/>
            <w:noWrap w:val="0"/>
            <w:vAlign w:val="center"/>
          </w:tcPr>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本项目位于</w:t>
            </w:r>
            <w:r>
              <w:rPr>
                <w:rFonts w:hint="eastAsia"/>
                <w:bCs/>
                <w:color w:val="000000" w:themeColor="text1"/>
                <w14:textFill>
                  <w14:solidFill>
                    <w14:schemeClr w14:val="tx1"/>
                  </w14:solidFill>
                </w14:textFill>
              </w:rPr>
              <w:t>永州市经济技术开发区南部片区</w:t>
            </w:r>
            <w:r>
              <w:rPr>
                <w:rFonts w:hint="eastAsia"/>
                <w:color w:val="000000" w:themeColor="text1"/>
                <w14:textFill>
                  <w14:solidFill>
                    <w14:schemeClr w14:val="tx1"/>
                  </w14:solidFill>
                </w14:textFill>
              </w:rPr>
              <w:t>，据调查，项目厂界外500m范围内无自然保护区、风景名胜区、文化区，</w:t>
            </w:r>
            <w:r>
              <w:rPr>
                <w:rFonts w:hint="eastAsia"/>
                <w:color w:val="000000" w:themeColor="text1"/>
                <w:lang w:val="zh-CN"/>
                <w14:textFill>
                  <w14:solidFill>
                    <w14:schemeClr w14:val="tx1"/>
                  </w14:solidFill>
                </w14:textFill>
              </w:rPr>
              <w:t>无地下水集中式饮用水水源和热水、矿泉水、温泉等特殊地下水资源</w:t>
            </w:r>
            <w:r>
              <w:rPr>
                <w:rFonts w:hint="eastAsia"/>
                <w:color w:val="000000" w:themeColor="text1"/>
                <w14:textFill>
                  <w14:solidFill>
                    <w14:schemeClr w14:val="tx1"/>
                  </w14:solidFill>
                </w14:textFill>
              </w:rPr>
              <w:t>等；本次大气环境保护目标调查列出厂界外500m范围内居住区和农村地区中人群较集中的区域等保护目标的名称及与建设项目厂界位置关系，调查厂界外50m范围内声环境保护目标；确定需纳入保护的</w:t>
            </w:r>
            <w:r>
              <w:rPr>
                <w:color w:val="000000" w:themeColor="text1"/>
                <w14:textFill>
                  <w14:solidFill>
                    <w14:schemeClr w14:val="tx1"/>
                  </w14:solidFill>
                </w14:textFill>
              </w:rPr>
              <w:t>环境保护目标</w:t>
            </w:r>
            <w:r>
              <w:rPr>
                <w:rFonts w:hint="eastAsia"/>
                <w:color w:val="000000" w:themeColor="text1"/>
                <w14:textFill>
                  <w14:solidFill>
                    <w14:schemeClr w14:val="tx1"/>
                  </w14:solidFill>
                </w14:textFill>
              </w:rPr>
              <w:t>详</w:t>
            </w:r>
            <w:r>
              <w:rPr>
                <w:color w:val="000000" w:themeColor="text1"/>
                <w14:textFill>
                  <w14:solidFill>
                    <w14:schemeClr w14:val="tx1"/>
                  </w14:solidFill>
                </w14:textFill>
              </w:rPr>
              <w:t>见表</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p>
          <w:p>
            <w:pPr>
              <w:spacing w:line="400" w:lineRule="exact"/>
              <w:ind w:firstLine="422"/>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b/>
                <w:color w:val="000000" w:themeColor="text1"/>
                <w:sz w:val="21"/>
                <w:szCs w:val="21"/>
                <w14:textFill>
                  <w14:solidFill>
                    <w14:schemeClr w14:val="tx1"/>
                  </w14:solidFill>
                </w14:textFill>
              </w:rPr>
              <w:t>-</w:t>
            </w:r>
            <w:r>
              <w:rPr>
                <w:rFonts w:hint="eastAsia"/>
                <w:b/>
                <w:color w:val="000000" w:themeColor="text1"/>
                <w:sz w:val="21"/>
                <w:szCs w:val="21"/>
                <w:lang w:val="en-US" w:eastAsia="zh-CN"/>
                <w14:textFill>
                  <w14:solidFill>
                    <w14:schemeClr w14:val="tx1"/>
                  </w14:solidFill>
                </w14:textFill>
              </w:rPr>
              <w:t>3</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项目周边主要环境保护目标</w:t>
            </w:r>
          </w:p>
          <w:tbl>
            <w:tblPr>
              <w:tblStyle w:val="2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9"/>
              <w:gridCol w:w="1252"/>
              <w:gridCol w:w="1308"/>
              <w:gridCol w:w="1968"/>
              <w:gridCol w:w="668"/>
              <w:gridCol w:w="817"/>
              <w:gridCol w:w="15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8" w:type="pct"/>
                  <w:vMerge w:val="restart"/>
                  <w:tcBorders>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名称</w:t>
                  </w:r>
                </w:p>
              </w:tc>
              <w:tc>
                <w:tcPr>
                  <w:tcW w:w="1530" w:type="pct"/>
                  <w:gridSpan w:val="2"/>
                  <w:tcBorders>
                    <w:lef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坐标/m</w:t>
                  </w:r>
                </w:p>
              </w:tc>
              <w:tc>
                <w:tcPr>
                  <w:tcW w:w="1176"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保护对象</w:t>
                  </w:r>
                </w:p>
              </w:tc>
              <w:tc>
                <w:tcPr>
                  <w:tcW w:w="399"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保护内容</w:t>
                  </w:r>
                </w:p>
              </w:tc>
              <w:tc>
                <w:tcPr>
                  <w:tcW w:w="488"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环境功能区</w:t>
                  </w:r>
                </w:p>
              </w:tc>
              <w:tc>
                <w:tcPr>
                  <w:tcW w:w="928" w:type="pct"/>
                  <w:vMerge w:val="restart"/>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方位及距离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478" w:type="pct"/>
                  <w:vMerge w:val="continue"/>
                  <w:tcBorders>
                    <w:bottom w:val="single" w:color="000000" w:sz="6" w:space="0"/>
                    <w:right w:val="single" w:color="000000" w:sz="4"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748"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经度</w:t>
                  </w:r>
                </w:p>
              </w:tc>
              <w:tc>
                <w:tcPr>
                  <w:tcW w:w="781" w:type="pct"/>
                  <w:tcBorders>
                    <w:left w:val="single" w:color="000000"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纬度</w:t>
                  </w:r>
                </w:p>
              </w:tc>
              <w:tc>
                <w:tcPr>
                  <w:tcW w:w="1176"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399"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488"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c>
                <w:tcPr>
                  <w:tcW w:w="928" w:type="pct"/>
                  <w:vMerge w:val="continue"/>
                  <w:tcBorders>
                    <w:bottom w:val="single" w:color="000000" w:sz="6" w:space="0"/>
                  </w:tcBorders>
                  <w:noWrap w:val="0"/>
                  <w:tcMar>
                    <w:top w:w="12" w:type="dxa"/>
                    <w:left w:w="12" w:type="dxa"/>
                    <w:right w:w="12" w:type="dxa"/>
                  </w:tcMar>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 w:hRule="atLeast"/>
              </w:trPr>
              <w:tc>
                <w:tcPr>
                  <w:tcW w:w="5000" w:type="pct"/>
                  <w:gridSpan w:val="7"/>
                  <w:tcBorders>
                    <w:top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环境空气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 w:hRule="atLeast"/>
              </w:trPr>
              <w:tc>
                <w:tcPr>
                  <w:tcW w:w="478" w:type="pct"/>
                  <w:tcBorders>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auto"/>
                      <w:kern w:val="2"/>
                      <w:sz w:val="21"/>
                      <w:szCs w:val="21"/>
                      <w:lang w:val="zh-CN" w:eastAsia="zh-CN" w:bidi="ar-SA"/>
                    </w:rPr>
                  </w:pPr>
                  <w:r>
                    <w:rPr>
                      <w:rFonts w:hint="eastAsia"/>
                      <w:bCs/>
                      <w:color w:val="auto"/>
                      <w:sz w:val="21"/>
                      <w:szCs w:val="21"/>
                      <w:lang w:val="zh-CN"/>
                    </w:rPr>
                    <w:t>上磨石</w:t>
                  </w:r>
                </w:p>
              </w:tc>
              <w:tc>
                <w:tcPr>
                  <w:tcW w:w="748" w:type="pct"/>
                  <w:tcBorders>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rPr>
                    <w:t>111.581211</w:t>
                  </w:r>
                </w:p>
              </w:tc>
              <w:tc>
                <w:tcPr>
                  <w:tcW w:w="781" w:type="pct"/>
                  <w:tcBorders>
                    <w:left w:val="single" w:color="000000" w:sz="6"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rPr>
                    <w:t>26.404073</w:t>
                  </w:r>
                </w:p>
              </w:tc>
              <w:tc>
                <w:tcPr>
                  <w:tcW w:w="1176" w:type="pct"/>
                  <w:tcBorders>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rPr>
                    <w:t>居民散户，约60人</w:t>
                  </w:r>
                </w:p>
              </w:tc>
              <w:tc>
                <w:tcPr>
                  <w:tcW w:w="399"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8" w:type="pct"/>
                  <w:tcBorders>
                    <w:left w:val="single" w:color="auto" w:sz="4" w:space="0"/>
                    <w:bottom w:val="single" w:color="000000" w:sz="6"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28" w:type="pct"/>
                  <w:tcBorders>
                    <w:left w:val="single" w:color="auto" w:sz="4" w:space="0"/>
                    <w:bottom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FF0000"/>
                      <w:kern w:val="0"/>
                      <w:sz w:val="21"/>
                      <w:szCs w:val="21"/>
                      <w:lang w:val="en-US" w:eastAsia="zh-CN" w:bidi="ar-SA"/>
                    </w:rPr>
                  </w:pPr>
                  <w:r>
                    <w:rPr>
                      <w:rFonts w:hint="eastAsia"/>
                      <w:color w:val="000000"/>
                      <w:kern w:val="0"/>
                      <w:sz w:val="18"/>
                      <w:szCs w:val="18"/>
                      <w:lang w:val="en-US" w:eastAsia="zh-CN"/>
                    </w:rPr>
                    <w:t>EN，400-500m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0" w:hRule="atLeast"/>
              </w:trPr>
              <w:tc>
                <w:tcPr>
                  <w:tcW w:w="478"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auto"/>
                      <w:kern w:val="2"/>
                      <w:sz w:val="21"/>
                      <w:szCs w:val="21"/>
                      <w:lang w:val="zh-CN" w:eastAsia="zh-CN" w:bidi="ar-SA"/>
                    </w:rPr>
                  </w:pPr>
                  <w:r>
                    <w:rPr>
                      <w:rFonts w:hint="eastAsia"/>
                      <w:bCs/>
                      <w:color w:val="auto"/>
                      <w:sz w:val="21"/>
                      <w:szCs w:val="21"/>
                      <w:lang w:val="zh-CN"/>
                    </w:rPr>
                    <w:t>高新村</w:t>
                  </w:r>
                </w:p>
              </w:tc>
              <w:tc>
                <w:tcPr>
                  <w:tcW w:w="748"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rPr>
                    <w:t>111.574072</w:t>
                  </w:r>
                </w:p>
              </w:tc>
              <w:tc>
                <w:tcPr>
                  <w:tcW w:w="781" w:type="pct"/>
                  <w:tcBorders>
                    <w:top w:val="single" w:color="000000" w:sz="6"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ascii="Times New Roman" w:hAnsi="Times New Roman" w:eastAsia="宋体" w:cs="Times New Roman"/>
                      <w:color w:val="auto"/>
                      <w:kern w:val="0"/>
                      <w:sz w:val="21"/>
                      <w:szCs w:val="21"/>
                      <w:lang w:val="en-US" w:eastAsia="zh-CN" w:bidi="ar-SA"/>
                    </w:rPr>
                  </w:pPr>
                  <w:r>
                    <w:rPr>
                      <w:rFonts w:hint="eastAsia"/>
                      <w:color w:val="auto"/>
                      <w:kern w:val="0"/>
                      <w:sz w:val="21"/>
                      <w:szCs w:val="21"/>
                    </w:rPr>
                    <w:t>26.404619</w:t>
                  </w:r>
                </w:p>
              </w:tc>
              <w:tc>
                <w:tcPr>
                  <w:tcW w:w="1176" w:type="pct"/>
                  <w:tcBorders>
                    <w:top w:val="single" w:color="000000" w:sz="6"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rPr>
                    <w:t>居民散户，约</w:t>
                  </w:r>
                  <w:r>
                    <w:rPr>
                      <w:rFonts w:hint="eastAsia"/>
                      <w:color w:val="auto"/>
                      <w:kern w:val="0"/>
                      <w:sz w:val="21"/>
                      <w:szCs w:val="21"/>
                      <w:lang w:val="en-US" w:eastAsia="zh-CN"/>
                    </w:rPr>
                    <w:t>7</w:t>
                  </w:r>
                  <w:r>
                    <w:rPr>
                      <w:rFonts w:hint="eastAsia"/>
                      <w:color w:val="auto"/>
                      <w:kern w:val="0"/>
                      <w:sz w:val="21"/>
                      <w:szCs w:val="21"/>
                    </w:rPr>
                    <w:t>人</w:t>
                  </w:r>
                </w:p>
              </w:tc>
              <w:tc>
                <w:tcPr>
                  <w:tcW w:w="399"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8" w:type="pct"/>
                  <w:tcBorders>
                    <w:top w:val="single" w:color="000000" w:sz="6"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二类区</w:t>
                  </w:r>
                </w:p>
              </w:tc>
              <w:tc>
                <w:tcPr>
                  <w:tcW w:w="928" w:type="pct"/>
                  <w:tcBorders>
                    <w:top w:val="single" w:color="000000" w:sz="6"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宋体"/>
                      <w:color w:val="000000"/>
                      <w:spacing w:val="0"/>
                      <w:w w:val="100"/>
                      <w:kern w:val="2"/>
                      <w:sz w:val="18"/>
                      <w:szCs w:val="18"/>
                      <w:lang w:val="en-US" w:eastAsia="zh-CN" w:bidi="ar-SA"/>
                    </w:rPr>
                  </w:pPr>
                  <w:r>
                    <w:rPr>
                      <w:rFonts w:hint="eastAsia"/>
                      <w:color w:val="000000"/>
                      <w:kern w:val="0"/>
                      <w:sz w:val="18"/>
                      <w:szCs w:val="18"/>
                      <w:lang w:val="en-US" w:eastAsia="zh-CN"/>
                    </w:rPr>
                    <w:t>WN，40-150m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5000" w:type="pct"/>
                  <w:gridSpan w:val="7"/>
                  <w:tcBorders>
                    <w:top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color w:val="auto"/>
                      <w:kern w:val="0"/>
                      <w:sz w:val="18"/>
                      <w:szCs w:val="18"/>
                      <w:lang w:val="en-US" w:eastAsia="zh-CN"/>
                    </w:rPr>
                  </w:pPr>
                  <w:r>
                    <w:rPr>
                      <w:rFonts w:hint="eastAsia"/>
                      <w:color w:val="auto"/>
                      <w:kern w:val="0"/>
                      <w:sz w:val="18"/>
                      <w:szCs w:val="18"/>
                      <w:lang w:val="en-US" w:eastAsia="zh-CN"/>
                    </w:rPr>
                    <w:t>声环境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78" w:type="pct"/>
                  <w:tcBorders>
                    <w:top w:val="single" w:color="auto" w:sz="4" w:space="0"/>
                    <w:bottom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zh-CN"/>
                    </w:rPr>
                    <w:t>高新村</w:t>
                  </w:r>
                </w:p>
              </w:tc>
              <w:tc>
                <w:tcPr>
                  <w:tcW w:w="748" w:type="pct"/>
                  <w:tcBorders>
                    <w:top w:val="single" w:color="auto" w:sz="4" w:space="0"/>
                    <w:bottom w:val="single" w:color="auto" w:sz="4" w:space="0"/>
                    <w:right w:val="single" w:color="000000" w:sz="6"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rPr>
                    <w:t>111.574072</w:t>
                  </w:r>
                </w:p>
              </w:tc>
              <w:tc>
                <w:tcPr>
                  <w:tcW w:w="781" w:type="pct"/>
                  <w:tcBorders>
                    <w:top w:val="single" w:color="auto" w:sz="4" w:space="0"/>
                    <w:left w:val="single" w:color="000000" w:sz="6"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rPr>
                    <w:t>26.404619</w:t>
                  </w:r>
                </w:p>
              </w:tc>
              <w:tc>
                <w:tcPr>
                  <w:tcW w:w="1176" w:type="pct"/>
                  <w:tcBorders>
                    <w:top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color w:val="auto"/>
                      <w:kern w:val="0"/>
                      <w:sz w:val="21"/>
                      <w:szCs w:val="21"/>
                    </w:rPr>
                    <w:t>居民散户，约</w:t>
                  </w:r>
                  <w:r>
                    <w:rPr>
                      <w:rFonts w:hint="eastAsia"/>
                      <w:color w:val="auto"/>
                      <w:kern w:val="0"/>
                      <w:sz w:val="21"/>
                      <w:szCs w:val="21"/>
                      <w:lang w:val="en-US" w:eastAsia="zh-CN"/>
                    </w:rPr>
                    <w:t>2</w:t>
                  </w:r>
                  <w:r>
                    <w:rPr>
                      <w:rFonts w:hint="eastAsia"/>
                      <w:color w:val="auto"/>
                      <w:kern w:val="0"/>
                      <w:sz w:val="21"/>
                      <w:szCs w:val="21"/>
                    </w:rPr>
                    <w:t>人</w:t>
                  </w:r>
                </w:p>
              </w:tc>
              <w:tc>
                <w:tcPr>
                  <w:tcW w:w="399"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14:textFill>
                        <w14:solidFill>
                          <w14:schemeClr w14:val="tx1"/>
                        </w14:solidFill>
                      </w14:textFill>
                    </w:rPr>
                    <w:t>人群</w:t>
                  </w:r>
                </w:p>
              </w:tc>
              <w:tc>
                <w:tcPr>
                  <w:tcW w:w="48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3类</w:t>
                  </w:r>
                </w:p>
              </w:tc>
              <w:tc>
                <w:tcPr>
                  <w:tcW w:w="928" w:type="pct"/>
                  <w:tcBorders>
                    <w:top w:val="single" w:color="auto" w:sz="4" w:space="0"/>
                    <w:left w:val="single" w:color="auto" w:sz="4" w:space="0"/>
                    <w:bottom w:val="single" w:color="auto" w:sz="4" w:space="0"/>
                  </w:tcBorders>
                  <w:noWrap w:val="0"/>
                  <w:tcMar>
                    <w:top w:w="12" w:type="dxa"/>
                    <w:left w:w="12" w:type="dxa"/>
                    <w:right w:w="12" w:type="dxa"/>
                  </w:tcMar>
                  <w:vAlign w:val="center"/>
                </w:tcPr>
                <w:p>
                  <w:pPr>
                    <w:widowControl/>
                    <w:spacing w:line="240" w:lineRule="auto"/>
                    <w:ind w:firstLine="0" w:firstLineChars="0"/>
                    <w:jc w:val="center"/>
                    <w:rPr>
                      <w:rFonts w:hint="eastAsia" w:ascii="Times New Roman" w:hAnsi="Times New Roman" w:eastAsia="宋体" w:cs="宋体"/>
                      <w:color w:val="000000"/>
                      <w:spacing w:val="0"/>
                      <w:w w:val="100"/>
                      <w:kern w:val="2"/>
                      <w:sz w:val="18"/>
                      <w:szCs w:val="18"/>
                      <w:lang w:val="en-US" w:eastAsia="zh-CN" w:bidi="ar-SA"/>
                    </w:rPr>
                  </w:pPr>
                  <w:r>
                    <w:rPr>
                      <w:rFonts w:hint="eastAsia"/>
                      <w:color w:val="000000"/>
                      <w:kern w:val="0"/>
                      <w:sz w:val="18"/>
                      <w:szCs w:val="18"/>
                      <w:lang w:val="en-US" w:eastAsia="zh-CN"/>
                    </w:rPr>
                    <w:t>WN，40-50m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478"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地下水环境</w:t>
                  </w:r>
                </w:p>
              </w:tc>
              <w:tc>
                <w:tcPr>
                  <w:tcW w:w="4521"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厂界外500米范围内无地下水集中式饮用水水源和热水、矿泉水、温泉等特殊地下水资源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 w:hRule="atLeast"/>
              </w:trPr>
              <w:tc>
                <w:tcPr>
                  <w:tcW w:w="478" w:type="pct"/>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生态环境</w:t>
                  </w:r>
                </w:p>
              </w:tc>
              <w:tc>
                <w:tcPr>
                  <w:tcW w:w="4521" w:type="pct"/>
                  <w:gridSpan w:val="6"/>
                  <w:tcBorders>
                    <w:right w:val="single" w:color="auto" w:sz="4" w:space="0"/>
                  </w:tcBorders>
                  <w:noWrap w:val="0"/>
                  <w:tcMar>
                    <w:top w:w="12" w:type="dxa"/>
                    <w:left w:w="12" w:type="dxa"/>
                    <w:right w:w="12" w:type="dxa"/>
                  </w:tcMar>
                  <w:vAlign w:val="center"/>
                </w:tcPr>
                <w:p>
                  <w:pPr>
                    <w:autoSpaceDE w:val="0"/>
                    <w:autoSpaceDN w:val="0"/>
                    <w:spacing w:line="240" w:lineRule="auto"/>
                    <w:ind w:firstLine="0" w:firstLineChars="0"/>
                    <w:jc w:val="center"/>
                    <w:textAlignment w:val="baseline"/>
                    <w:rPr>
                      <w:rFonts w:hint="eastAsia"/>
                      <w:bCs/>
                      <w:color w:val="000000" w:themeColor="text1"/>
                      <w:sz w:val="21"/>
                      <w:szCs w:val="21"/>
                      <w:lang w:val="zh-CN"/>
                      <w14:textFill>
                        <w14:solidFill>
                          <w14:schemeClr w14:val="tx1"/>
                        </w14:solidFill>
                      </w14:textFill>
                    </w:rPr>
                  </w:pPr>
                  <w:r>
                    <w:rPr>
                      <w:rFonts w:hint="eastAsia"/>
                      <w:bCs/>
                      <w:color w:val="000000" w:themeColor="text1"/>
                      <w:sz w:val="21"/>
                      <w:szCs w:val="21"/>
                      <w:lang w:val="zh-CN"/>
                      <w14:textFill>
                        <w14:solidFill>
                          <w14:schemeClr w14:val="tx1"/>
                        </w14:solidFill>
                      </w14:textFill>
                    </w:rPr>
                    <w:t>无新增用地，不涉及生态环境保护目标</w:t>
                  </w:r>
                </w:p>
              </w:tc>
            </w:tr>
          </w:tbl>
          <w:p>
            <w:pPr>
              <w:pStyle w:val="2"/>
              <w:rPr>
                <w:b/>
                <w:color w:val="000000" w:themeColor="text1"/>
                <w:sz w:val="21"/>
                <w:szCs w:val="21"/>
                <w14:textFill>
                  <w14:solidFill>
                    <w14:schemeClr w14:val="tx1"/>
                  </w14:solidFill>
                </w14:textFill>
              </w:rPr>
            </w:pPr>
          </w:p>
          <w:p>
            <w:pPr>
              <w:ind w:firstLine="0" w:firstLineChars="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1" w:type="dxa"/>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物排</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放控</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制标</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8610" w:type="dxa"/>
            <w:noWrap w:val="0"/>
            <w:vAlign w:val="center"/>
          </w:tcPr>
          <w:p>
            <w:pPr>
              <w:ind w:firstLine="480"/>
              <w:rPr>
                <w:color w:val="000000" w:themeColor="text1"/>
                <w14:textFill>
                  <w14:solidFill>
                    <w14:schemeClr w14:val="tx1"/>
                  </w14:solidFill>
                </w14:textFill>
              </w:rPr>
            </w:pPr>
            <w:r>
              <w:rPr>
                <w:color w:val="000000" w:themeColor="text1"/>
                <w14:textFill>
                  <w14:solidFill>
                    <w14:schemeClr w14:val="tx1"/>
                  </w14:solidFill>
                </w14:textFill>
              </w:rPr>
              <w:t>（1）废气</w:t>
            </w:r>
          </w:p>
          <w:p>
            <w:pPr>
              <w:spacing w:line="400" w:lineRule="exact"/>
              <w:jc w:val="both"/>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本项目生产过程中产生的颗粒物、非甲烷总烃和锡及其化合物排放标准执行</w:t>
            </w:r>
            <w:r>
              <w:rPr>
                <w:color w:val="auto"/>
                <w:sz w:val="24"/>
                <w:highlight w:val="none"/>
                <w:shd w:val="clear" w:color="auto" w:fill="auto"/>
              </w:rPr>
              <w:t>《大气污染物综合排放标准》（GB16297-1996）表2中的二级标准</w:t>
            </w:r>
            <w:r>
              <w:rPr>
                <w:rFonts w:hint="eastAsia"/>
                <w:color w:val="auto"/>
                <w:sz w:val="24"/>
                <w:highlight w:val="none"/>
                <w:shd w:val="clear" w:color="auto" w:fill="auto"/>
                <w:lang w:eastAsia="zh-CN"/>
              </w:rPr>
              <w:t>及相关无组织排放监控限值</w:t>
            </w:r>
            <w:r>
              <w:rPr>
                <w:rFonts w:hint="eastAsia"/>
                <w:color w:val="000000" w:themeColor="text1"/>
                <w14:textFill>
                  <w14:solidFill>
                    <w14:schemeClr w14:val="tx1"/>
                  </w14:solidFill>
                </w14:textFill>
              </w:rPr>
              <w:t>，具体见表 3-</w:t>
            </w:r>
            <w:r>
              <w:rPr>
                <w:rFonts w:hint="eastAsia"/>
                <w:color w:val="000000" w:themeColor="text1"/>
                <w:lang w:val="en-US" w:eastAsia="zh-CN"/>
                <w14:textFill>
                  <w14:solidFill>
                    <w14:schemeClr w14:val="tx1"/>
                  </w14:solidFill>
                </w14:textFill>
              </w:rPr>
              <w:t>4、3-5，油烟废气排放标准执行</w:t>
            </w:r>
            <w:r>
              <w:rPr>
                <w:rFonts w:hint="default" w:ascii="Times New Roman" w:hAnsi="Times New Roman" w:eastAsia="宋体" w:cs="Times New Roman"/>
                <w:color w:val="auto"/>
                <w:sz w:val="24"/>
                <w:szCs w:val="24"/>
                <w:highlight w:val="none"/>
              </w:rPr>
              <w:t>《饮食业油烟排放标准（试行）》（GB18483- 2001）</w:t>
            </w:r>
            <w:r>
              <w:rPr>
                <w:rFonts w:hint="eastAsia" w:cs="Times New Roman"/>
                <w:color w:val="auto"/>
                <w:sz w:val="24"/>
                <w:szCs w:val="24"/>
                <w:highlight w:val="none"/>
                <w:lang w:val="en-US" w:eastAsia="zh-CN"/>
              </w:rPr>
              <w:t>排放限值，具体见表3-4</w:t>
            </w:r>
            <w:r>
              <w:rPr>
                <w:rFonts w:hint="eastAsia"/>
                <w:color w:val="000000" w:themeColor="text1"/>
                <w14:textFill>
                  <w14:solidFill>
                    <w14:schemeClr w14:val="tx1"/>
                  </w14:solidFill>
                </w14:textFill>
              </w:rPr>
              <w:t>。</w:t>
            </w:r>
          </w:p>
          <w:p>
            <w:pPr>
              <w:spacing w:line="400" w:lineRule="exact"/>
              <w:ind w:firstLine="422"/>
              <w:jc w:val="center"/>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表3-</w:t>
            </w:r>
            <w:r>
              <w:rPr>
                <w:rFonts w:hint="eastAsia"/>
                <w:b/>
                <w:color w:val="000000" w:themeColor="text1"/>
                <w:sz w:val="21"/>
                <w:szCs w:val="21"/>
                <w:lang w:val="en-US" w:eastAsia="zh-CN"/>
                <w14:textFill>
                  <w14:solidFill>
                    <w14:schemeClr w14:val="tx1"/>
                  </w14:solidFill>
                </w14:textFill>
              </w:rPr>
              <w:t>4</w:t>
            </w:r>
            <w:r>
              <w:rPr>
                <w:rFonts w:hint="eastAsia"/>
                <w:b/>
                <w:color w:val="000000" w:themeColor="text1"/>
                <w:sz w:val="21"/>
                <w:szCs w:val="21"/>
                <w14:textFill>
                  <w14:solidFill>
                    <w14:schemeClr w14:val="tx1"/>
                  </w14:solidFill>
                </w14:textFill>
              </w:rPr>
              <w:t xml:space="preserve">  大气污染物排放标准</w:t>
            </w:r>
          </w:p>
          <w:tbl>
            <w:tblPr>
              <w:tblStyle w:val="26"/>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1330"/>
              <w:gridCol w:w="1491"/>
              <w:gridCol w:w="1043"/>
              <w:gridCol w:w="1340"/>
              <w:gridCol w:w="272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序号</w:t>
                  </w:r>
                </w:p>
              </w:tc>
              <w:tc>
                <w:tcPr>
                  <w:tcW w:w="793"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rFonts w:hint="eastAsia"/>
                      <w:bCs/>
                      <w:color w:val="auto"/>
                      <w:sz w:val="21"/>
                      <w:szCs w:val="21"/>
                      <w:highlight w:val="none"/>
                      <w:shd w:val="clear" w:color="auto" w:fill="auto"/>
                    </w:rPr>
                    <w:t>涉及排气筒编号</w:t>
                  </w:r>
                </w:p>
              </w:tc>
              <w:tc>
                <w:tcPr>
                  <w:tcW w:w="889"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污染物名称</w:t>
                  </w:r>
                </w:p>
              </w:tc>
              <w:tc>
                <w:tcPr>
                  <w:tcW w:w="1421"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有组织排放标准限值</w:t>
                  </w:r>
                </w:p>
              </w:tc>
              <w:tc>
                <w:tcPr>
                  <w:tcW w:w="1625"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7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c>
                <w:tcPr>
                  <w:tcW w:w="79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c>
                <w:tcPr>
                  <w:tcW w:w="889"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c>
                <w:tcPr>
                  <w:tcW w:w="6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排放浓度mg/m</w:t>
                  </w:r>
                  <w:r>
                    <w:rPr>
                      <w:bCs/>
                      <w:color w:val="auto"/>
                      <w:sz w:val="21"/>
                      <w:szCs w:val="21"/>
                      <w:highlight w:val="none"/>
                      <w:shd w:val="clear" w:color="auto" w:fill="auto"/>
                      <w:vertAlign w:val="superscript"/>
                    </w:rPr>
                    <w:t>3</w:t>
                  </w:r>
                </w:p>
              </w:tc>
              <w:tc>
                <w:tcPr>
                  <w:tcW w:w="79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rFonts w:hint="eastAsia"/>
                      <w:bCs/>
                      <w:color w:val="auto"/>
                      <w:sz w:val="21"/>
                      <w:szCs w:val="21"/>
                      <w:highlight w:val="none"/>
                      <w:shd w:val="clear" w:color="auto" w:fill="auto"/>
                      <w:lang w:val="en-US" w:eastAsia="zh-CN"/>
                    </w:rPr>
                    <w:t>15</w:t>
                  </w:r>
                  <w:r>
                    <w:rPr>
                      <w:bCs/>
                      <w:color w:val="auto"/>
                      <w:sz w:val="21"/>
                      <w:szCs w:val="21"/>
                      <w:highlight w:val="none"/>
                      <w:shd w:val="clear" w:color="auto" w:fill="auto"/>
                    </w:rPr>
                    <w:t>m高排气筒排放速率kg/h</w:t>
                  </w:r>
                </w:p>
              </w:tc>
              <w:tc>
                <w:tcPr>
                  <w:tcW w:w="1625"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1</w:t>
                  </w:r>
                </w:p>
              </w:tc>
              <w:tc>
                <w:tcPr>
                  <w:tcW w:w="79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shd w:val="clear" w:color="auto" w:fill="auto"/>
                      <w:lang w:val="en-US" w:eastAsia="zh-CN" w:bidi="ar-SA"/>
                    </w:rPr>
                  </w:pPr>
                  <w:r>
                    <w:rPr>
                      <w:rFonts w:hint="eastAsia"/>
                      <w:bCs/>
                      <w:color w:val="auto"/>
                      <w:sz w:val="21"/>
                      <w:szCs w:val="21"/>
                      <w:highlight w:val="none"/>
                      <w:shd w:val="clear" w:color="auto" w:fill="auto"/>
                    </w:rPr>
                    <w:t>D</w:t>
                  </w:r>
                  <w:r>
                    <w:rPr>
                      <w:bCs/>
                      <w:color w:val="auto"/>
                      <w:sz w:val="21"/>
                      <w:szCs w:val="21"/>
                      <w:highlight w:val="none"/>
                      <w:shd w:val="clear" w:color="auto" w:fill="auto"/>
                    </w:rPr>
                    <w:t>A001</w:t>
                  </w:r>
                </w:p>
              </w:tc>
              <w:tc>
                <w:tcPr>
                  <w:tcW w:w="8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eastAsia="宋体" w:cs="Times New Roman"/>
                      <w:bCs/>
                      <w:color w:val="auto"/>
                      <w:kern w:val="2"/>
                      <w:sz w:val="21"/>
                      <w:szCs w:val="21"/>
                      <w:highlight w:val="none"/>
                      <w:shd w:val="clear" w:color="auto" w:fill="auto"/>
                      <w:lang w:val="en-US" w:eastAsia="zh-CN" w:bidi="ar-SA"/>
                    </w:rPr>
                  </w:pPr>
                  <w:r>
                    <w:rPr>
                      <w:rFonts w:hint="eastAsia"/>
                      <w:bCs/>
                      <w:color w:val="auto"/>
                      <w:sz w:val="21"/>
                      <w:szCs w:val="21"/>
                      <w:highlight w:val="none"/>
                      <w:shd w:val="clear" w:color="auto" w:fill="auto"/>
                    </w:rPr>
                    <w:t>非甲烷总烃</w:t>
                  </w:r>
                </w:p>
              </w:tc>
              <w:tc>
                <w:tcPr>
                  <w:tcW w:w="6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Times New Roman" w:hAnsi="Times New Roman" w:eastAsia="宋体" w:cs="Times New Roman"/>
                      <w:bCs/>
                      <w:color w:val="auto"/>
                      <w:kern w:val="2"/>
                      <w:sz w:val="21"/>
                      <w:szCs w:val="21"/>
                      <w:highlight w:val="none"/>
                      <w:shd w:val="clear" w:color="auto" w:fill="auto"/>
                      <w:lang w:val="en-US" w:eastAsia="zh-CN" w:bidi="ar-SA"/>
                    </w:rPr>
                  </w:pPr>
                  <w:r>
                    <w:rPr>
                      <w:rFonts w:hint="eastAsia"/>
                      <w:bCs/>
                      <w:color w:val="auto"/>
                      <w:sz w:val="21"/>
                      <w:szCs w:val="21"/>
                      <w:highlight w:val="none"/>
                      <w:shd w:val="clear" w:color="auto" w:fill="auto"/>
                    </w:rPr>
                    <w:t>1</w:t>
                  </w:r>
                  <w:r>
                    <w:rPr>
                      <w:bCs/>
                      <w:color w:val="auto"/>
                      <w:sz w:val="21"/>
                      <w:szCs w:val="21"/>
                      <w:highlight w:val="none"/>
                      <w:shd w:val="clear" w:color="auto" w:fill="auto"/>
                    </w:rPr>
                    <w:t>20</w:t>
                  </w:r>
                </w:p>
              </w:tc>
              <w:tc>
                <w:tcPr>
                  <w:tcW w:w="79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highlight w:val="none"/>
                      <w:shd w:val="clear" w:color="auto" w:fill="auto"/>
                      <w:lang w:val="en-US" w:eastAsia="zh-CN" w:bidi="ar-SA"/>
                    </w:rPr>
                  </w:pPr>
                  <w:r>
                    <w:rPr>
                      <w:rFonts w:hint="eastAsia" w:eastAsia="宋体"/>
                      <w:bCs/>
                      <w:color w:val="auto"/>
                      <w:sz w:val="21"/>
                      <w:szCs w:val="21"/>
                      <w:highlight w:val="none"/>
                      <w:shd w:val="clear" w:color="auto" w:fill="auto"/>
                      <w:lang w:val="en-US" w:eastAsia="zh-CN"/>
                    </w:rPr>
                    <w:t>5</w:t>
                  </w:r>
                </w:p>
              </w:tc>
              <w:tc>
                <w:tcPr>
                  <w:tcW w:w="162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《大气污染物综合排放标准》（GB16297-1996）</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color w:val="auto"/>
                      <w:sz w:val="21"/>
                      <w:szCs w:val="21"/>
                      <w:highlight w:val="none"/>
                      <w:shd w:val="clear" w:color="auto" w:fill="auto"/>
                    </w:rPr>
                    <w:t>表2</w:t>
                  </w:r>
                  <w:r>
                    <w:rPr>
                      <w:rFonts w:hint="eastAsia"/>
                      <w:color w:val="auto"/>
                      <w:sz w:val="21"/>
                      <w:szCs w:val="21"/>
                      <w:highlight w:val="none"/>
                      <w:shd w:val="clear" w:color="auto" w:fill="auto"/>
                    </w:rPr>
                    <w:t>中</w:t>
                  </w:r>
                  <w:r>
                    <w:rPr>
                      <w:color w:val="auto"/>
                      <w:sz w:val="21"/>
                      <w:szCs w:val="21"/>
                      <w:highlight w:val="none"/>
                      <w:shd w:val="clear" w:color="auto" w:fill="auto"/>
                    </w:rPr>
                    <w:t>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2</w:t>
                  </w:r>
                </w:p>
              </w:tc>
              <w:tc>
                <w:tcPr>
                  <w:tcW w:w="79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DA002</w:t>
                  </w:r>
                </w:p>
              </w:tc>
              <w:tc>
                <w:tcPr>
                  <w:tcW w:w="8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油烟</w:t>
                  </w:r>
                </w:p>
              </w:tc>
              <w:tc>
                <w:tcPr>
                  <w:tcW w:w="6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eastAsia="宋体"/>
                      <w:bCs/>
                      <w:color w:val="000000" w:themeColor="text1"/>
                      <w:sz w:val="21"/>
                      <w:szCs w:val="21"/>
                      <w:highlight w:val="none"/>
                      <w:shd w:val="clear" w:color="auto" w:fill="auto"/>
                      <w:lang w:val="en-US" w:eastAsia="zh-CN"/>
                      <w14:textFill>
                        <w14:solidFill>
                          <w14:schemeClr w14:val="tx1"/>
                        </w14:solidFill>
                      </w14:textFill>
                    </w:rPr>
                  </w:pPr>
                  <w:r>
                    <w:rPr>
                      <w:rFonts w:hint="eastAsia"/>
                      <w:bCs/>
                      <w:color w:val="000000" w:themeColor="text1"/>
                      <w:sz w:val="21"/>
                      <w:szCs w:val="21"/>
                      <w:highlight w:val="none"/>
                      <w:shd w:val="clear" w:color="auto" w:fill="auto"/>
                      <w:lang w:val="en-US" w:eastAsia="zh-CN"/>
                      <w14:textFill>
                        <w14:solidFill>
                          <w14:schemeClr w14:val="tx1"/>
                        </w14:solidFill>
                      </w14:textFill>
                    </w:rPr>
                    <w:t>2.0</w:t>
                  </w:r>
                </w:p>
              </w:tc>
              <w:tc>
                <w:tcPr>
                  <w:tcW w:w="79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eastAsia="宋体"/>
                      <w:bCs/>
                      <w:color w:val="000000" w:themeColor="text1"/>
                      <w:sz w:val="21"/>
                      <w:szCs w:val="21"/>
                      <w:highlight w:val="none"/>
                      <w:shd w:val="clear" w:color="auto" w:fill="auto"/>
                      <w:lang w:val="en-US" w:eastAsia="zh-CN"/>
                      <w14:textFill>
                        <w14:solidFill>
                          <w14:schemeClr w14:val="tx1"/>
                        </w14:solidFill>
                      </w14:textFill>
                    </w:rPr>
                  </w:pPr>
                  <w:r>
                    <w:rPr>
                      <w:rFonts w:hint="eastAsia"/>
                      <w:bCs/>
                      <w:color w:val="000000" w:themeColor="text1"/>
                      <w:sz w:val="21"/>
                      <w:szCs w:val="21"/>
                      <w:highlight w:val="none"/>
                      <w:shd w:val="clear" w:color="auto" w:fill="auto"/>
                      <w:lang w:val="en-US" w:eastAsia="zh-CN"/>
                      <w14:textFill>
                        <w14:solidFill>
                          <w14:schemeClr w14:val="tx1"/>
                        </w14:solidFill>
                      </w14:textFill>
                    </w:rPr>
                    <w:t>/</w:t>
                  </w:r>
                </w:p>
              </w:tc>
              <w:tc>
                <w:tcPr>
                  <w:tcW w:w="162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r>
                    <w:rPr>
                      <w:rFonts w:hint="default" w:ascii="Times New Roman" w:hAnsi="Times New Roman" w:eastAsia="宋体" w:cs="Times New Roman"/>
                      <w:color w:val="auto"/>
                      <w:sz w:val="24"/>
                      <w:szCs w:val="24"/>
                      <w:highlight w:val="none"/>
                    </w:rPr>
                    <w:t>《饮食业油烟排放标准（试行）》（GB18483- 2001）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6"/>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default" w:eastAsia="宋体"/>
                      <w:color w:val="auto"/>
                      <w:sz w:val="21"/>
                      <w:szCs w:val="21"/>
                      <w:highlight w:val="none"/>
                      <w:shd w:val="clear" w:color="auto" w:fill="auto"/>
                      <w:lang w:val="en-US" w:eastAsia="zh-CN"/>
                    </w:rPr>
                  </w:pPr>
                  <w:r>
                    <w:rPr>
                      <w:rFonts w:hint="eastAsia"/>
                      <w:color w:val="auto"/>
                      <w:sz w:val="21"/>
                      <w:szCs w:val="21"/>
                      <w:highlight w:val="none"/>
                      <w:shd w:val="clear" w:color="auto" w:fill="auto"/>
                      <w:lang w:eastAsia="zh-CN"/>
                    </w:rPr>
                    <w:t>注：根据（GB16297-1996），</w:t>
                  </w:r>
                  <w:r>
                    <w:rPr>
                      <w:rFonts w:hint="eastAsia"/>
                      <w:color w:val="auto"/>
                      <w:sz w:val="21"/>
                      <w:szCs w:val="21"/>
                      <w:highlight w:val="none"/>
                      <w:shd w:val="clear" w:color="auto" w:fill="auto"/>
                    </w:rPr>
                    <w:t>排气筒高度应高出周围200m半径范围的建筑5m以上，不能达到该要求的排气筒，应按其高度对应的表列排放速率标准值严格50%执行。</w:t>
                  </w:r>
                  <w:r>
                    <w:rPr>
                      <w:rFonts w:hint="eastAsia"/>
                      <w:color w:val="auto"/>
                      <w:sz w:val="21"/>
                      <w:szCs w:val="21"/>
                      <w:highlight w:val="none"/>
                      <w:shd w:val="clear" w:color="auto" w:fill="auto"/>
                      <w:lang w:eastAsia="zh-CN"/>
                    </w:rPr>
                    <w:t>根据（GB9078-1996），本项目烟尘最高允许排放浓度应按相应区域排放标准值的</w:t>
                  </w:r>
                  <w:r>
                    <w:rPr>
                      <w:rFonts w:hint="eastAsia"/>
                      <w:color w:val="auto"/>
                      <w:sz w:val="21"/>
                      <w:szCs w:val="21"/>
                      <w:highlight w:val="none"/>
                      <w:shd w:val="clear" w:color="auto" w:fill="auto"/>
                      <w:lang w:val="en-US" w:eastAsia="zh-CN"/>
                    </w:rPr>
                    <w:t>50%执行。</w:t>
                  </w:r>
                </w:p>
              </w:tc>
            </w:tr>
          </w:tbl>
          <w:p>
            <w:pPr>
              <w:spacing w:line="400" w:lineRule="exact"/>
              <w:ind w:firstLine="422"/>
              <w:jc w:val="center"/>
              <w:rPr>
                <w:rFonts w:hint="eastAsia"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表3-5 </w:t>
            </w:r>
            <w:r>
              <w:rPr>
                <w:rFonts w:hint="eastAsia" w:ascii="Times New Roman" w:hAnsi="Times New Roman" w:eastAsia="宋体" w:cs="Times New Roman"/>
                <w:b/>
                <w:color w:val="000000" w:themeColor="text1"/>
                <w:sz w:val="21"/>
                <w:szCs w:val="21"/>
                <w14:textFill>
                  <w14:solidFill>
                    <w14:schemeClr w14:val="tx1"/>
                  </w14:solidFill>
                </w14:textFill>
              </w:rPr>
              <w:t>厂界无组织废气污染物排放标准限值</w:t>
            </w:r>
          </w:p>
          <w:tbl>
            <w:tblPr>
              <w:tblStyle w:val="26"/>
              <w:tblW w:w="5000" w:type="pct"/>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632"/>
              <w:gridCol w:w="3392"/>
              <w:gridCol w:w="270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序号</w:t>
                  </w:r>
                </w:p>
              </w:tc>
              <w:tc>
                <w:tcPr>
                  <w:tcW w:w="9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污染物名称</w:t>
                  </w: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无组织排放监控浓度限值</w:t>
                  </w:r>
                </w:p>
              </w:tc>
              <w:tc>
                <w:tcPr>
                  <w:tcW w:w="16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c>
                <w:tcPr>
                  <w:tcW w:w="9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排放浓度mg/m</w:t>
                  </w:r>
                  <w:r>
                    <w:rPr>
                      <w:bCs/>
                      <w:color w:val="auto"/>
                      <w:sz w:val="21"/>
                      <w:szCs w:val="21"/>
                      <w:highlight w:val="none"/>
                      <w:shd w:val="clear" w:color="auto" w:fill="auto"/>
                      <w:vertAlign w:val="superscript"/>
                    </w:rPr>
                    <w:t>3</w:t>
                  </w: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1</w:t>
                  </w:r>
                </w:p>
              </w:tc>
              <w:tc>
                <w:tcPr>
                  <w:tcW w:w="9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颗粒物</w:t>
                  </w: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bCs/>
                      <w:color w:val="auto"/>
                      <w:sz w:val="21"/>
                      <w:szCs w:val="21"/>
                      <w:highlight w:val="none"/>
                      <w:shd w:val="clear" w:color="auto" w:fill="auto"/>
                    </w:rPr>
                  </w:pPr>
                  <w:r>
                    <w:rPr>
                      <w:bCs/>
                      <w:color w:val="auto"/>
                      <w:sz w:val="21"/>
                      <w:szCs w:val="21"/>
                      <w:highlight w:val="none"/>
                      <w:shd w:val="clear" w:color="auto" w:fill="auto"/>
                    </w:rPr>
                    <w:t>1.0</w:t>
                  </w:r>
                </w:p>
              </w:tc>
              <w:tc>
                <w:tcPr>
                  <w:tcW w:w="16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GB16297-1996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2</w:t>
                  </w:r>
                </w:p>
              </w:tc>
              <w:tc>
                <w:tcPr>
                  <w:tcW w:w="9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rFonts w:hint="eastAsia"/>
                      <w:bCs/>
                      <w:color w:val="auto"/>
                      <w:sz w:val="21"/>
                      <w:szCs w:val="21"/>
                      <w:highlight w:val="none"/>
                      <w:shd w:val="clear" w:color="auto" w:fill="auto"/>
                    </w:rPr>
                    <w:t>非甲烷总烃</w:t>
                  </w: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rFonts w:hint="eastAsia"/>
                      <w:bCs/>
                      <w:color w:val="auto"/>
                      <w:sz w:val="21"/>
                      <w:szCs w:val="21"/>
                      <w:highlight w:val="none"/>
                      <w:shd w:val="clear" w:color="auto" w:fill="auto"/>
                    </w:rPr>
                    <w:t>4</w:t>
                  </w:r>
                  <w:r>
                    <w:rPr>
                      <w:bCs/>
                      <w:color w:val="auto"/>
                      <w:sz w:val="21"/>
                      <w:szCs w:val="21"/>
                      <w:highlight w:val="none"/>
                      <w:shd w:val="clear" w:color="auto" w:fill="auto"/>
                    </w:rPr>
                    <w:t>.0</w:t>
                  </w: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3</w:t>
                  </w:r>
                </w:p>
              </w:tc>
              <w:tc>
                <w:tcPr>
                  <w:tcW w:w="9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eastAsia="zh-CN"/>
                    </w:rPr>
                    <w:t>锡及其化合物</w:t>
                  </w: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eastAsia="宋体"/>
                      <w:bCs/>
                      <w:color w:val="auto"/>
                      <w:sz w:val="21"/>
                      <w:szCs w:val="21"/>
                      <w:highlight w:val="none"/>
                      <w:shd w:val="clear" w:color="auto" w:fill="auto"/>
                      <w:lang w:val="en-US" w:eastAsia="zh-CN"/>
                    </w:rPr>
                  </w:pPr>
                  <w:r>
                    <w:rPr>
                      <w:rFonts w:hint="eastAsia"/>
                      <w:bCs/>
                      <w:color w:val="auto"/>
                      <w:sz w:val="21"/>
                      <w:szCs w:val="21"/>
                      <w:highlight w:val="none"/>
                      <w:shd w:val="clear" w:color="auto" w:fill="auto"/>
                      <w:lang w:val="en-US" w:eastAsia="zh-CN"/>
                    </w:rPr>
                    <w:t>0.24</w:t>
                  </w: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eastAsia="宋体"/>
                      <w:bCs/>
                      <w:color w:val="auto"/>
                      <w:sz w:val="21"/>
                      <w:szCs w:val="21"/>
                      <w:highlight w:val="none"/>
                      <w:shd w:val="clear" w:color="auto" w:fill="auto"/>
                      <w:lang w:eastAsia="zh-CN"/>
                    </w:rPr>
                  </w:pPr>
                  <w:r>
                    <w:rPr>
                      <w:rFonts w:hint="eastAsia"/>
                      <w:bCs/>
                      <w:color w:val="auto"/>
                      <w:sz w:val="21"/>
                      <w:szCs w:val="21"/>
                      <w:highlight w:val="none"/>
                      <w:shd w:val="clear" w:color="auto" w:fill="auto"/>
                      <w:lang w:val="en-US" w:eastAsia="zh-CN"/>
                    </w:rPr>
                    <w:t>4</w:t>
                  </w:r>
                </w:p>
              </w:tc>
              <w:tc>
                <w:tcPr>
                  <w:tcW w:w="9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rFonts w:hint="eastAsia"/>
                      <w:bCs/>
                      <w:color w:val="auto"/>
                      <w:sz w:val="21"/>
                      <w:szCs w:val="21"/>
                      <w:highlight w:val="none"/>
                      <w:shd w:val="clear" w:color="auto" w:fill="auto"/>
                    </w:rPr>
                    <w:t>非甲烷总烃</w:t>
                  </w:r>
                  <w:r>
                    <w:rPr>
                      <w:bCs/>
                      <w:color w:val="auto"/>
                      <w:sz w:val="21"/>
                      <w:szCs w:val="21"/>
                      <w:highlight w:val="none"/>
                      <w:shd w:val="clear" w:color="auto" w:fill="auto"/>
                    </w:rPr>
                    <w:t>NMHC</w:t>
                  </w: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rFonts w:hint="eastAsia"/>
                      <w:bCs/>
                      <w:color w:val="auto"/>
                      <w:sz w:val="21"/>
                      <w:szCs w:val="21"/>
                      <w:highlight w:val="none"/>
                      <w:shd w:val="clear" w:color="auto" w:fill="auto"/>
                    </w:rPr>
                    <w:t>1</w:t>
                  </w:r>
                  <w:r>
                    <w:rPr>
                      <w:bCs/>
                      <w:color w:val="auto"/>
                      <w:sz w:val="21"/>
                      <w:szCs w:val="21"/>
                      <w:highlight w:val="none"/>
                      <w:shd w:val="clear" w:color="auto" w:fill="auto"/>
                    </w:rPr>
                    <w:t>0</w:t>
                  </w:r>
                  <w:r>
                    <w:rPr>
                      <w:rFonts w:hint="eastAsia"/>
                      <w:bCs/>
                      <w:color w:val="auto"/>
                      <w:sz w:val="21"/>
                      <w:szCs w:val="21"/>
                      <w:highlight w:val="none"/>
                      <w:shd w:val="clear" w:color="auto" w:fill="auto"/>
                    </w:rPr>
                    <w:t>（监控点处1h平均浓度值）</w:t>
                  </w:r>
                </w:p>
              </w:tc>
              <w:tc>
                <w:tcPr>
                  <w:tcW w:w="16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r>
                    <w:rPr>
                      <w:color w:val="auto"/>
                      <w:sz w:val="21"/>
                      <w:szCs w:val="21"/>
                      <w:highlight w:val="none"/>
                      <w:shd w:val="clear" w:color="auto" w:fill="auto"/>
                    </w:rPr>
                    <w:t>GB37822-2019</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r>
                    <w:rPr>
                      <w:rFonts w:hint="eastAsia"/>
                      <w:color w:val="auto"/>
                      <w:sz w:val="21"/>
                      <w:szCs w:val="21"/>
                      <w:highlight w:val="none"/>
                      <w:shd w:val="clear" w:color="auto" w:fill="auto"/>
                    </w:rPr>
                    <w:t>（在厂房外设监控点）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p>
              </w:tc>
              <w:tc>
                <w:tcPr>
                  <w:tcW w:w="9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p>
              </w:tc>
              <w:tc>
                <w:tcPr>
                  <w:tcW w:w="202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Cs/>
                      <w:color w:val="auto"/>
                      <w:sz w:val="21"/>
                      <w:szCs w:val="21"/>
                      <w:highlight w:val="none"/>
                      <w:shd w:val="clear" w:color="auto" w:fill="auto"/>
                    </w:rPr>
                  </w:pPr>
                  <w:r>
                    <w:rPr>
                      <w:rFonts w:hint="eastAsia"/>
                      <w:bCs/>
                      <w:color w:val="auto"/>
                      <w:sz w:val="21"/>
                      <w:szCs w:val="21"/>
                      <w:highlight w:val="none"/>
                      <w:shd w:val="clear" w:color="auto" w:fill="auto"/>
                    </w:rPr>
                    <w:t>3</w:t>
                  </w:r>
                  <w:r>
                    <w:rPr>
                      <w:bCs/>
                      <w:color w:val="auto"/>
                      <w:sz w:val="21"/>
                      <w:szCs w:val="21"/>
                      <w:highlight w:val="none"/>
                      <w:shd w:val="clear" w:color="auto" w:fill="auto"/>
                    </w:rPr>
                    <w:t>0</w:t>
                  </w:r>
                  <w:r>
                    <w:rPr>
                      <w:rFonts w:hint="eastAsia"/>
                      <w:bCs/>
                      <w:color w:val="auto"/>
                      <w:sz w:val="21"/>
                      <w:szCs w:val="21"/>
                      <w:highlight w:val="none"/>
                      <w:shd w:val="clear" w:color="auto" w:fill="auto"/>
                    </w:rPr>
                    <w:t>（监控点处任意一次浓度值）</w:t>
                  </w:r>
                </w:p>
              </w:tc>
              <w:tc>
                <w:tcPr>
                  <w:tcW w:w="16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color w:val="auto"/>
                      <w:sz w:val="21"/>
                      <w:szCs w:val="21"/>
                      <w:highlight w:val="none"/>
                      <w:shd w:val="clear" w:color="auto" w:fill="auto"/>
                    </w:rPr>
                  </w:pP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（2）废水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本项目生活污水预处理后经园区污水管网排入下河线污水处理厂，废水排放执行《污水综合排放标准》（GB8978-1996）表4中三级标准及下河线污水处理厂设计进水水质标准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污水处理厂处理后排水执行《城镇污水处理厂污染物排放标准》（GB18918-2002）中一级A标准，摘录部分因子排放标准见表3-</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w:t>
            </w:r>
          </w:p>
          <w:p>
            <w:pPr>
              <w:spacing w:line="240" w:lineRule="auto"/>
              <w:ind w:firstLine="422"/>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w:t>
            </w:r>
            <w:r>
              <w:rPr>
                <w:rFonts w:hint="eastAsia"/>
                <w:b/>
                <w:color w:val="000000" w:themeColor="text1"/>
                <w:sz w:val="21"/>
                <w:szCs w:val="21"/>
                <w14:textFill>
                  <w14:solidFill>
                    <w14:schemeClr w14:val="tx1"/>
                  </w14:solidFill>
                </w14:textFill>
              </w:rPr>
              <w:t>3-</w:t>
            </w:r>
            <w:r>
              <w:rPr>
                <w:rFonts w:hint="eastAsia"/>
                <w:b/>
                <w:color w:val="000000" w:themeColor="text1"/>
                <w:sz w:val="21"/>
                <w:szCs w:val="21"/>
                <w:lang w:val="en-US" w:eastAsia="zh-CN"/>
                <w14:textFill>
                  <w14:solidFill>
                    <w14:schemeClr w14:val="tx1"/>
                  </w14:solidFill>
                </w14:textFill>
              </w:rPr>
              <w:t>6</w:t>
            </w:r>
            <w:r>
              <w:rPr>
                <w:b/>
                <w:color w:val="000000" w:themeColor="text1"/>
                <w:sz w:val="21"/>
                <w:szCs w:val="21"/>
                <w14:textFill>
                  <w14:solidFill>
                    <w14:schemeClr w14:val="tx1"/>
                  </w14:solidFill>
                </w14:textFill>
              </w:rPr>
              <w:t xml:space="preserve"> </w:t>
            </w:r>
            <w:r>
              <w:rPr>
                <w:rFonts w:hint="eastAsia"/>
                <w:b/>
                <w:bCs/>
                <w:color w:val="000000" w:themeColor="text1"/>
                <w:sz w:val="21"/>
                <w:szCs w:val="21"/>
                <w14:textFill>
                  <w14:solidFill>
                    <w14:schemeClr w14:val="tx1"/>
                  </w14:solidFill>
                </w14:textFill>
              </w:rPr>
              <w:t xml:space="preserve"> 废水污染物排放标准（节选）</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2258"/>
              <w:gridCol w:w="225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14:textFill>
                        <w14:solidFill>
                          <w14:schemeClr w14:val="tx1"/>
                        </w14:solidFill>
                      </w14:textFill>
                    </w:rPr>
                    <w:t>GB8978-1996</w:t>
                  </w:r>
                  <w:r>
                    <w:rPr>
                      <w:rFonts w:hint="eastAsia"/>
                      <w:color w:val="000000" w:themeColor="text1"/>
                      <w:kern w:val="0"/>
                      <w:sz w:val="21"/>
                      <w:szCs w:val="21"/>
                      <w14:textFill>
                        <w14:solidFill>
                          <w14:schemeClr w14:val="tx1"/>
                        </w14:solidFill>
                      </w14:textFill>
                    </w:rPr>
                    <w:t>三级标准</w:t>
                  </w:r>
                </w:p>
              </w:tc>
              <w:tc>
                <w:tcPr>
                  <w:tcW w:w="1347"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污水处理厂设计进水水质标准</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PH</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c>
                <w:tcPr>
                  <w:tcW w:w="1347" w:type="pct"/>
                  <w:noWrap w:val="0"/>
                  <w:vAlign w:val="center"/>
                </w:tcPr>
                <w:p>
                  <w:pPr>
                    <w:widowControl/>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450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≤200mg/L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140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≤30mg/L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40</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≤150mg/L</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TP</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5"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TN</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w:t>
                  </w:r>
                </w:p>
              </w:tc>
              <w:tc>
                <w:tcPr>
                  <w:tcW w:w="1347"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50mg/L</w:t>
                  </w:r>
                </w:p>
              </w:tc>
              <w:tc>
                <w:tcPr>
                  <w:tcW w:w="1348" w:type="pct"/>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（3）噪声</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项目位于工业园，噪声</w:t>
            </w:r>
            <w:r>
              <w:rPr>
                <w:color w:val="000000" w:themeColor="text1"/>
                <w14:textFill>
                  <w14:solidFill>
                    <w14:schemeClr w14:val="tx1"/>
                  </w14:solidFill>
                </w14:textFill>
              </w:rPr>
              <w:t>执行《工业企业厂界环境噪声排放标准》（GB12348-2008）中</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类标准。</w:t>
            </w:r>
          </w:p>
          <w:p>
            <w:pPr>
              <w:pStyle w:val="12"/>
              <w:spacing w:line="400" w:lineRule="exact"/>
              <w:ind w:firstLine="422"/>
              <w:rPr>
                <w:rFonts w:hAnsi="Times New Roman"/>
                <w:b/>
                <w:color w:val="000000" w:themeColor="text1"/>
                <w:sz w:val="21"/>
                <w:szCs w:val="21"/>
                <w14:textFill>
                  <w14:solidFill>
                    <w14:schemeClr w14:val="tx1"/>
                  </w14:solidFill>
                </w14:textFill>
              </w:rPr>
            </w:pPr>
            <w:r>
              <w:rPr>
                <w:rFonts w:hAnsi="Times New Roman"/>
                <w:b/>
                <w:color w:val="000000" w:themeColor="text1"/>
                <w:sz w:val="21"/>
                <w:szCs w:val="21"/>
                <w14:textFill>
                  <w14:solidFill>
                    <w14:schemeClr w14:val="tx1"/>
                  </w14:solidFill>
                </w14:textFill>
              </w:rPr>
              <w:t>表</w:t>
            </w:r>
            <w:r>
              <w:rPr>
                <w:rFonts w:hint="eastAsia" w:hAnsi="Times New Roman"/>
                <w:b/>
                <w:color w:val="000000" w:themeColor="text1"/>
                <w:sz w:val="21"/>
                <w:szCs w:val="21"/>
                <w:lang w:val="en-US"/>
                <w14:textFill>
                  <w14:solidFill>
                    <w14:schemeClr w14:val="tx1"/>
                  </w14:solidFill>
                </w14:textFill>
              </w:rPr>
              <w:t>3</w:t>
            </w:r>
            <w:r>
              <w:rPr>
                <w:rFonts w:hAnsi="Times New Roman"/>
                <w:b/>
                <w:color w:val="000000" w:themeColor="text1"/>
                <w:sz w:val="21"/>
                <w:szCs w:val="21"/>
                <w14:textFill>
                  <w14:solidFill>
                    <w14:schemeClr w14:val="tx1"/>
                  </w14:solidFill>
                </w14:textFill>
              </w:rPr>
              <w:t>-</w:t>
            </w:r>
            <w:r>
              <w:rPr>
                <w:rFonts w:hint="eastAsia" w:hAnsi="Times New Roman"/>
                <w:b/>
                <w:color w:val="000000" w:themeColor="text1"/>
                <w:sz w:val="21"/>
                <w:szCs w:val="21"/>
                <w:lang w:val="en-US" w:eastAsia="zh-CN"/>
                <w14:textFill>
                  <w14:solidFill>
                    <w14:schemeClr w14:val="tx1"/>
                  </w14:solidFill>
                </w14:textFill>
              </w:rPr>
              <w:t>7</w:t>
            </w:r>
            <w:r>
              <w:rPr>
                <w:rFonts w:hAnsi="Times New Roman"/>
                <w:b/>
                <w:color w:val="000000" w:themeColor="text1"/>
                <w:sz w:val="21"/>
                <w:szCs w:val="21"/>
                <w14:textFill>
                  <w14:solidFill>
                    <w14:schemeClr w14:val="tx1"/>
                  </w14:solidFill>
                </w14:textFill>
              </w:rPr>
              <w:t xml:space="preserve">   噪声评价标准标准</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8"/>
              <w:gridCol w:w="278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8"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类别</w:t>
                  </w:r>
                </w:p>
              </w:tc>
              <w:tc>
                <w:tcPr>
                  <w:tcW w:w="2780"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昼间</w:t>
                  </w:r>
                </w:p>
              </w:tc>
              <w:tc>
                <w:tcPr>
                  <w:tcW w:w="2781"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18"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（GB12348-2008）3类</w:t>
                  </w:r>
                </w:p>
              </w:tc>
              <w:tc>
                <w:tcPr>
                  <w:tcW w:w="2780"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≤65</w:t>
                  </w:r>
                </w:p>
              </w:tc>
              <w:tc>
                <w:tcPr>
                  <w:tcW w:w="2781" w:type="dxa"/>
                  <w:noWrap w:val="0"/>
                  <w:vAlign w:val="center"/>
                </w:tcPr>
                <w:p>
                  <w:pPr>
                    <w:widowControl/>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≤55</w:t>
                  </w:r>
                </w:p>
              </w:tc>
            </w:tr>
          </w:tbl>
          <w:p>
            <w:pPr>
              <w:ind w:firstLine="480"/>
              <w:rPr>
                <w:color w:val="000000" w:themeColor="text1"/>
                <w14:textFill>
                  <w14:solidFill>
                    <w14:schemeClr w14:val="tx1"/>
                  </w14:solidFill>
                </w14:textFill>
              </w:rPr>
            </w:pPr>
            <w:r>
              <w:rPr>
                <w:color w:val="000000" w:themeColor="text1"/>
                <w14:textFill>
                  <w14:solidFill>
                    <w14:schemeClr w14:val="tx1"/>
                  </w14:solidFill>
                </w14:textFill>
              </w:rPr>
              <w:t>（4）固体废物</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一般固体废物执行</w:t>
            </w:r>
            <w:r>
              <w:rPr>
                <w:rFonts w:hint="eastAsia"/>
                <w:color w:val="000000" w:themeColor="text1"/>
                <w14:textFill>
                  <w14:solidFill>
                    <w14:schemeClr w14:val="tx1"/>
                  </w14:solidFill>
                </w14:textFill>
              </w:rPr>
              <w:t>《一般工业固体废物贮存和填埋污染控制标准》（GB18599-2020）</w:t>
            </w:r>
            <w:r>
              <w:rPr>
                <w:color w:val="000000" w:themeColor="text1"/>
                <w14:textFill>
                  <w14:solidFill>
                    <w14:schemeClr w14:val="tx1"/>
                  </w14:solidFill>
                </w14:textFill>
              </w:rPr>
              <w:t>；危险废物执行《危险废物贮存污染控制标准》（GB 18597-2001）及2013年6月修改单中相关要求；生活垃圾执行《生活垃圾填埋场污染控制标准》（GB16889-2008）。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51" w:type="dxa"/>
            <w:noWrap w:val="0"/>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总量</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控制</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c>
          <w:tcPr>
            <w:tcW w:w="8610" w:type="dxa"/>
            <w:noWrap w:val="0"/>
            <w:vAlign w:val="center"/>
          </w:tcPr>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根据</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湖南省十四五环境保护规划</w:t>
            </w:r>
            <w:r>
              <w:rPr>
                <w:rFonts w:hint="eastAsia"/>
                <w:color w:val="000000" w:themeColor="text1"/>
                <w:u w:val="none"/>
                <w14:textFill>
                  <w14:solidFill>
                    <w14:schemeClr w14:val="tx1"/>
                  </w14:solidFill>
                </w14:textFill>
              </w:rPr>
              <w:t>》，十四五期间</w:t>
            </w:r>
            <w:r>
              <w:rPr>
                <w:color w:val="000000" w:themeColor="text1"/>
                <w:u w:val="none"/>
                <w14:textFill>
                  <w14:solidFill>
                    <w14:schemeClr w14:val="tx1"/>
                  </w14:solidFill>
                </w14:textFill>
              </w:rPr>
              <w:t>对化学需氧量、氨氮、二氧化硫、氮氧化物四种主要污染物实行排放总量控制计划管理。</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根据工程分析，</w:t>
            </w:r>
            <w:r>
              <w:rPr>
                <w:color w:val="000000" w:themeColor="text1"/>
                <w:u w:val="none"/>
                <w14:textFill>
                  <w14:solidFill>
                    <w14:schemeClr w14:val="tx1"/>
                  </w14:solidFill>
                </w14:textFill>
              </w:rPr>
              <w:t>并结合本项目工程特征，确定本项目的总量控制因子为废水为COD、氨氮。</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①水污染物控制指标：</w:t>
            </w:r>
            <w:r>
              <w:rPr>
                <w:rFonts w:hint="eastAsia"/>
                <w:color w:val="000000" w:themeColor="text1"/>
                <w:u w:val="none"/>
                <w14:textFill>
                  <w14:solidFill>
                    <w14:schemeClr w14:val="tx1"/>
                  </w14:solidFill>
                </w14:textFill>
              </w:rPr>
              <w:t>本项目</w:t>
            </w:r>
            <w:r>
              <w:rPr>
                <w:color w:val="000000" w:themeColor="text1"/>
                <w:u w:val="none"/>
                <w14:textFill>
                  <w14:solidFill>
                    <w14:schemeClr w14:val="tx1"/>
                  </w14:solidFill>
                </w14:textFill>
              </w:rPr>
              <w:t>生活污水经</w:t>
            </w:r>
            <w:r>
              <w:rPr>
                <w:rFonts w:hint="eastAsia"/>
                <w:color w:val="000000" w:themeColor="text1"/>
                <w:u w:val="none"/>
                <w14:textFill>
                  <w14:solidFill>
                    <w14:schemeClr w14:val="tx1"/>
                  </w14:solidFill>
                </w14:textFill>
              </w:rPr>
              <w:t>园区</w:t>
            </w:r>
            <w:r>
              <w:rPr>
                <w:color w:val="000000" w:themeColor="text1"/>
                <w:u w:val="none"/>
                <w14:textFill>
                  <w14:solidFill>
                    <w14:schemeClr w14:val="tx1"/>
                  </w14:solidFill>
                </w14:textFill>
              </w:rPr>
              <w:t>化粪池污水处理</w:t>
            </w:r>
            <w:r>
              <w:rPr>
                <w:rFonts w:hint="eastAsia"/>
                <w:color w:val="000000" w:themeColor="text1"/>
                <w:u w:val="none"/>
                <w14:textFill>
                  <w14:solidFill>
                    <w14:schemeClr w14:val="tx1"/>
                  </w14:solidFill>
                </w14:textFill>
              </w:rPr>
              <w:t>后</w:t>
            </w:r>
            <w:r>
              <w:rPr>
                <w:color w:val="000000" w:themeColor="text1"/>
                <w:u w:val="none"/>
                <w14:textFill>
                  <w14:solidFill>
                    <w14:schemeClr w14:val="tx1"/>
                  </w14:solidFill>
                </w14:textFill>
              </w:rPr>
              <w:t>经污水管网排入</w:t>
            </w:r>
            <w:r>
              <w:rPr>
                <w:rFonts w:hint="eastAsia"/>
                <w:color w:val="000000" w:themeColor="text1"/>
                <w:u w:val="none"/>
                <w14:textFill>
                  <w14:solidFill>
                    <w14:schemeClr w14:val="tx1"/>
                  </w14:solidFill>
                </w14:textFill>
              </w:rPr>
              <w:t>下河线污水处理厂后最终排入湘江。</w:t>
            </w:r>
            <w:r>
              <w:rPr>
                <w:color w:val="000000" w:themeColor="text1"/>
                <w:u w:val="none"/>
                <w14:textFill>
                  <w14:solidFill>
                    <w14:schemeClr w14:val="tx1"/>
                  </w14:solidFill>
                </w14:textFill>
              </w:rPr>
              <w:t>因此无需申请</w:t>
            </w:r>
            <w:r>
              <w:rPr>
                <w:rFonts w:hint="eastAsia"/>
                <w:color w:val="000000" w:themeColor="text1"/>
                <w:u w:val="none"/>
                <w14:textFill>
                  <w14:solidFill>
                    <w14:schemeClr w14:val="tx1"/>
                  </w14:solidFill>
                </w14:textFill>
              </w:rPr>
              <w:t>水</w:t>
            </w:r>
            <w:r>
              <w:rPr>
                <w:color w:val="000000" w:themeColor="text1"/>
                <w:u w:val="none"/>
                <w14:textFill>
                  <w14:solidFill>
                    <w14:schemeClr w14:val="tx1"/>
                  </w14:solidFill>
                </w14:textFill>
              </w:rPr>
              <w:t>总量指标。</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②大气总量控制指标：根据工程分析，本项目非甲烷总烃（以VOCs计）排放量为</w:t>
            </w:r>
            <w:r>
              <w:rPr>
                <w:rFonts w:hint="eastAsia"/>
                <w:color w:val="000000" w:themeColor="text1"/>
                <w:u w:val="none"/>
                <w:lang w:val="en-US" w:eastAsia="zh-CN"/>
                <w14:textFill>
                  <w14:solidFill>
                    <w14:schemeClr w14:val="tx1"/>
                  </w14:solidFill>
                </w14:textFill>
              </w:rPr>
              <w:t>0.6087</w:t>
            </w:r>
            <w:r>
              <w:rPr>
                <w:rFonts w:hint="eastAsia"/>
                <w:color w:val="000000" w:themeColor="text1"/>
                <w:u w:val="none"/>
                <w14:textFill>
                  <w14:solidFill>
                    <w14:schemeClr w14:val="tx1"/>
                  </w14:solidFill>
                </w14:textFill>
              </w:rPr>
              <w:t>t/a，目前VOCs总量控制指标未纳入国家总量控制指标体系，建议核定，不进行总量控制指标交易。</w:t>
            </w: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color w:val="000000" w:themeColor="text1"/>
                <w:u w:val="none"/>
                <w14:textFill>
                  <w14:solidFill>
                    <w14:schemeClr w14:val="tx1"/>
                  </w14:solidFill>
                </w14:textFill>
              </w:rPr>
            </w:pPr>
          </w:p>
          <w:p>
            <w:pPr>
              <w:rPr>
                <w:rFonts w:hint="eastAsia"/>
                <w:color w:val="000000" w:themeColor="text1"/>
                <w:u w:val="none"/>
                <w14:textFill>
                  <w14:solidFill>
                    <w14:schemeClr w14:val="tx1"/>
                  </w14:solidFill>
                </w14:textFill>
              </w:rPr>
            </w:pPr>
          </w:p>
          <w:p>
            <w:pPr>
              <w:pStyle w:val="2"/>
              <w:rPr>
                <w:rFonts w:hint="eastAsia"/>
              </w:rPr>
            </w:pPr>
          </w:p>
          <w:p>
            <w:pPr>
              <w:pStyle w:val="2"/>
              <w:rPr>
                <w:color w:val="000000" w:themeColor="text1"/>
                <w14:textFill>
                  <w14:solidFill>
                    <w14:schemeClr w14:val="tx1"/>
                  </w14:solidFill>
                </w14:textFill>
              </w:rPr>
            </w:pPr>
          </w:p>
        </w:tc>
      </w:tr>
    </w:tbl>
    <w:p>
      <w:pPr>
        <w:pStyle w:val="22"/>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18" w:name="_Toc13553"/>
      <w:bookmarkStart w:id="19" w:name="_Toc8282"/>
      <w:bookmarkStart w:id="20" w:name="_Toc13929"/>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18"/>
      <w:bookmarkEnd w:id="19"/>
      <w:bookmarkEnd w:id="20"/>
    </w:p>
    <w:tbl>
      <w:tblPr>
        <w:tblStyle w:val="26"/>
        <w:tblW w:w="513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86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9" w:type="pct"/>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施工</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境保</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护措</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施</w:t>
            </w:r>
          </w:p>
        </w:tc>
        <w:tc>
          <w:tcPr>
            <w:tcW w:w="4647" w:type="pct"/>
            <w:noWrap w:val="0"/>
            <w:vAlign w:val="center"/>
          </w:tcPr>
          <w:p>
            <w:pPr>
              <w:ind w:firstLine="440"/>
              <w:rPr>
                <w:rFonts w:hint="eastAsia" w:ascii="Times New Roman" w:hAnsi="Times New Roman" w:eastAsia="宋体" w:cs="Times New Roman"/>
                <w:color w:val="auto"/>
                <w:sz w:val="24"/>
                <w:highlight w:val="none"/>
                <w:lang w:val="en-US" w:eastAsia="zh-CN"/>
              </w:rPr>
            </w:pPr>
          </w:p>
          <w:p>
            <w:pPr>
              <w:ind w:firstLine="440"/>
              <w:rPr>
                <w:rFonts w:hint="eastAsia" w:ascii="Times New Roman" w:hAnsi="Times New Roman" w:eastAsia="宋体" w:cs="Times New Roman"/>
                <w:color w:val="auto"/>
                <w:sz w:val="24"/>
                <w:highlight w:val="none"/>
                <w:lang w:val="en-US" w:eastAsia="zh-CN"/>
              </w:rPr>
            </w:pPr>
          </w:p>
          <w:p>
            <w:pPr>
              <w:ind w:firstLine="440"/>
              <w:rPr>
                <w:rFonts w:hint="eastAsia" w:ascii="Times New Roman" w:hAnsi="Times New Roman" w:eastAsia="宋体" w:cs="Times New Roman"/>
                <w:color w:val="auto"/>
                <w:sz w:val="24"/>
                <w:highlight w:val="none"/>
                <w:lang w:val="en-US" w:eastAsia="zh-CN"/>
              </w:rPr>
            </w:pPr>
          </w:p>
          <w:p>
            <w:pPr>
              <w:ind w:firstLine="440"/>
              <w:rPr>
                <w:rFonts w:hint="eastAsia"/>
              </w:rPr>
            </w:pPr>
            <w:r>
              <w:rPr>
                <w:rFonts w:hint="eastAsia" w:ascii="Times New Roman" w:hAnsi="Times New Roman" w:eastAsia="宋体" w:cs="Times New Roman"/>
                <w:color w:val="auto"/>
                <w:sz w:val="24"/>
                <w:highlight w:val="none"/>
                <w:lang w:val="en-US" w:eastAsia="zh-CN"/>
              </w:rPr>
              <w:t>项目租用标准厂房，进行设备安装后便可投入使用，</w:t>
            </w:r>
            <w:r>
              <w:rPr>
                <w:rFonts w:hint="eastAsia"/>
                <w:color w:val="auto"/>
                <w:sz w:val="24"/>
                <w:highlight w:val="none"/>
                <w:lang w:val="en-US" w:eastAsia="zh-CN"/>
              </w:rPr>
              <w:t>不考虑施工期环境影响</w:t>
            </w: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309" w:type="pct"/>
            <w:noWrap w:val="0"/>
            <w:tcMar>
              <w:left w:w="28" w:type="dxa"/>
              <w:right w:w="28" w:type="dxa"/>
            </w:tcMar>
            <w:vAlign w:val="center"/>
          </w:tcPr>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运营</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期环</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境影</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响和</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措施</w:t>
            </w:r>
          </w:p>
        </w:tc>
        <w:tc>
          <w:tcPr>
            <w:tcW w:w="4647" w:type="pct"/>
            <w:noWrap w:val="0"/>
            <w:vAlign w:val="center"/>
          </w:tcPr>
          <w:p>
            <w:pPr>
              <w:ind w:firstLine="482"/>
              <w:rPr>
                <w:rFonts w:hint="eastAsia"/>
                <w:sz w:val="24"/>
                <w:szCs w:val="24"/>
              </w:rPr>
            </w:pPr>
            <w:r>
              <w:rPr>
                <w:rFonts w:hint="eastAsia"/>
                <w:sz w:val="24"/>
                <w:szCs w:val="24"/>
              </w:rPr>
              <w:t>（一）运营期大气环境影响和保护措施</w:t>
            </w:r>
          </w:p>
          <w:p>
            <w:pPr>
              <w:widowControl/>
              <w:autoSpaceDE w:val="0"/>
              <w:autoSpaceDN w:val="0"/>
              <w:adjustRightInd w:val="0"/>
              <w:ind w:firstLine="480"/>
              <w:rPr>
                <w:rFonts w:hint="eastAsia"/>
                <w:sz w:val="24"/>
                <w:szCs w:val="24"/>
              </w:rPr>
            </w:pPr>
            <w:r>
              <w:rPr>
                <w:rFonts w:hint="eastAsia"/>
                <w:sz w:val="24"/>
                <w:szCs w:val="24"/>
                <w:lang w:val="en-US" w:eastAsia="zh-CN"/>
              </w:rPr>
              <w:t>1</w:t>
            </w:r>
            <w:r>
              <w:rPr>
                <w:rFonts w:hint="eastAsia"/>
                <w:sz w:val="24"/>
                <w:szCs w:val="24"/>
              </w:rPr>
              <w:t>、源强核算</w:t>
            </w:r>
          </w:p>
          <w:p>
            <w:pPr>
              <w:ind w:firstLine="480"/>
              <w:rPr>
                <w:rFonts w:hint="eastAsia"/>
                <w:sz w:val="24"/>
                <w:szCs w:val="24"/>
              </w:rPr>
            </w:pPr>
            <w:r>
              <w:rPr>
                <w:rFonts w:hint="eastAsia"/>
                <w:sz w:val="24"/>
                <w:szCs w:val="24"/>
              </w:rPr>
              <w:t>本项目产生的废气主要为焊接过程中产生的颗粒物、锡及其化合物及非甲烷总烃；层压</w:t>
            </w:r>
            <w:r>
              <w:rPr>
                <w:rFonts w:hint="eastAsia"/>
                <w:sz w:val="24"/>
                <w:szCs w:val="24"/>
                <w:lang w:val="en-US" w:eastAsia="zh-CN"/>
              </w:rPr>
              <w:t>及</w:t>
            </w:r>
            <w:r>
              <w:rPr>
                <w:rFonts w:hint="eastAsia"/>
                <w:sz w:val="24"/>
                <w:szCs w:val="24"/>
              </w:rPr>
              <w:t>装框过程中产生的非甲烷总烃。</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sz w:val="24"/>
                <w:szCs w:val="24"/>
              </w:rPr>
            </w:pPr>
            <w:r>
              <w:rPr>
                <w:rFonts w:hint="eastAsia"/>
                <w:sz w:val="24"/>
                <w:szCs w:val="24"/>
                <w:lang w:val="en-US" w:eastAsia="zh-CN"/>
              </w:rPr>
              <w:t>1）</w:t>
            </w:r>
            <w:r>
              <w:rPr>
                <w:rFonts w:hint="eastAsia"/>
                <w:sz w:val="24"/>
                <w:szCs w:val="24"/>
              </w:rPr>
              <w:t>焊接废气</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rPr>
            </w:pPr>
            <w:r>
              <w:rPr>
                <w:rFonts w:hint="eastAsia"/>
                <w:sz w:val="24"/>
                <w:szCs w:val="24"/>
              </w:rPr>
              <w:t>本项目焊接工序包括电池片串焊</w:t>
            </w:r>
            <w:r>
              <w:rPr>
                <w:rFonts w:hint="eastAsia"/>
                <w:sz w:val="24"/>
                <w:szCs w:val="24"/>
                <w:lang w:eastAsia="zh-CN"/>
              </w:rPr>
              <w:t>、</w:t>
            </w:r>
            <w:r>
              <w:rPr>
                <w:rFonts w:hint="eastAsia"/>
                <w:sz w:val="24"/>
                <w:szCs w:val="24"/>
                <w:lang w:val="en-US" w:eastAsia="zh-CN"/>
              </w:rPr>
              <w:t>正面焊接</w:t>
            </w:r>
            <w:r>
              <w:rPr>
                <w:rFonts w:hint="eastAsia"/>
                <w:sz w:val="24"/>
                <w:szCs w:val="24"/>
              </w:rPr>
              <w:t>及接线盒焊接工序，均使用无铅焊带及助焊剂，焊接产生的废气主要为金属颗粒物、氧化物等形成的颗粒物，以及助焊剂挥发产生的挥发性有机物（以非甲烷总烃计），其中串焊、</w:t>
            </w:r>
            <w:r>
              <w:rPr>
                <w:rFonts w:hint="eastAsia"/>
                <w:sz w:val="24"/>
                <w:szCs w:val="24"/>
                <w:lang w:val="en-US" w:eastAsia="zh-CN"/>
              </w:rPr>
              <w:t>正面焊接</w:t>
            </w:r>
            <w:r>
              <w:rPr>
                <w:rFonts w:hint="eastAsia"/>
                <w:sz w:val="24"/>
                <w:szCs w:val="24"/>
              </w:rPr>
              <w:t>原料用量约占80%，接线盒焊接原料用量约占20%。</w:t>
            </w:r>
          </w:p>
          <w:p>
            <w:pPr>
              <w:adjustRightInd w:val="0"/>
              <w:snapToGrid w:val="0"/>
              <w:spacing w:line="360" w:lineRule="auto"/>
              <w:ind w:firstLine="480" w:firstLineChars="200"/>
              <w:rPr>
                <w:rFonts w:hint="eastAsia"/>
                <w:color w:val="auto"/>
                <w:sz w:val="24"/>
                <w:highlight w:val="none"/>
                <w:lang w:val="en-US" w:eastAsia="zh-CN"/>
              </w:rPr>
            </w:pPr>
            <w:r>
              <w:rPr>
                <w:rFonts w:hint="eastAsia"/>
                <w:sz w:val="24"/>
                <w:szCs w:val="24"/>
              </w:rPr>
              <w:t>根据《排放源统计调查产排污核算方法和系数手册》中“3825 光伏设备与元器件制造行业系数手册”相关系数，光伏组件生产采用不含铅焊料+助焊剂的情况下，焊接颗粒物的产生量约为0.40g/kg 焊料，本项目串焊</w:t>
            </w:r>
            <w:r>
              <w:rPr>
                <w:rFonts w:hint="eastAsia"/>
                <w:sz w:val="24"/>
                <w:szCs w:val="24"/>
                <w:lang w:val="en-US" w:eastAsia="zh-CN"/>
              </w:rPr>
              <w:t>及正面焊接</w:t>
            </w:r>
            <w:r>
              <w:rPr>
                <w:rFonts w:hint="eastAsia"/>
                <w:sz w:val="24"/>
                <w:szCs w:val="24"/>
              </w:rPr>
              <w:t>工序使用</w:t>
            </w:r>
            <w:r>
              <w:rPr>
                <w:rFonts w:hint="eastAsia"/>
                <w:sz w:val="24"/>
                <w:szCs w:val="24"/>
                <w:lang w:val="en-US" w:eastAsia="zh-CN"/>
              </w:rPr>
              <w:t>4.8</w:t>
            </w:r>
            <w:r>
              <w:rPr>
                <w:rFonts w:hint="eastAsia"/>
                <w:sz w:val="24"/>
                <w:szCs w:val="24"/>
              </w:rPr>
              <w:t>t/a 焊带，因此，焊接颗粒物的产生量为</w:t>
            </w:r>
            <w:r>
              <w:rPr>
                <w:rFonts w:hint="eastAsia"/>
                <w:sz w:val="24"/>
                <w:szCs w:val="24"/>
                <w:lang w:val="en-US" w:eastAsia="zh-CN"/>
              </w:rPr>
              <w:t>1.9kg/</w:t>
            </w:r>
            <w:r>
              <w:rPr>
                <w:rFonts w:hint="eastAsia"/>
                <w:sz w:val="24"/>
                <w:szCs w:val="24"/>
              </w:rPr>
              <w:t xml:space="preserve">a，焊带为涂锡铜带，锡层占焊材总质量约10%，则焊接烟尘中颗粒物产生量为 </w:t>
            </w:r>
            <w:r>
              <w:rPr>
                <w:rFonts w:hint="eastAsia"/>
                <w:sz w:val="24"/>
                <w:szCs w:val="24"/>
                <w:lang w:val="en-US" w:eastAsia="zh-CN"/>
              </w:rPr>
              <w:t>1.7kg</w:t>
            </w:r>
            <w:r>
              <w:rPr>
                <w:rFonts w:hint="eastAsia"/>
                <w:sz w:val="24"/>
                <w:szCs w:val="24"/>
              </w:rPr>
              <w:t>/a</w:t>
            </w:r>
            <w:r>
              <w:rPr>
                <w:rFonts w:hint="eastAsia"/>
                <w:sz w:val="24"/>
                <w:szCs w:val="24"/>
                <w:lang w:eastAsia="zh-CN"/>
              </w:rPr>
              <w:t>（</w:t>
            </w:r>
            <w:r>
              <w:rPr>
                <w:rFonts w:hint="eastAsia"/>
                <w:sz w:val="24"/>
                <w:szCs w:val="24"/>
                <w:lang w:val="en-US" w:eastAsia="zh-CN"/>
              </w:rPr>
              <w:t>0.0003kg/h</w:t>
            </w:r>
            <w:r>
              <w:rPr>
                <w:rFonts w:hint="eastAsia"/>
                <w:sz w:val="24"/>
                <w:szCs w:val="24"/>
                <w:lang w:eastAsia="zh-CN"/>
              </w:rPr>
              <w:t>）</w:t>
            </w:r>
            <w:r>
              <w:rPr>
                <w:rFonts w:hint="eastAsia"/>
                <w:sz w:val="24"/>
                <w:szCs w:val="24"/>
              </w:rPr>
              <w:t>，锡及其化合物产生量约为0.</w:t>
            </w:r>
            <w:r>
              <w:rPr>
                <w:rFonts w:hint="eastAsia"/>
                <w:sz w:val="24"/>
                <w:szCs w:val="24"/>
                <w:lang w:val="en-US" w:eastAsia="zh-CN"/>
              </w:rPr>
              <w:t>2kg</w:t>
            </w:r>
            <w:r>
              <w:rPr>
                <w:rFonts w:hint="eastAsia"/>
                <w:sz w:val="24"/>
                <w:szCs w:val="24"/>
              </w:rPr>
              <w:t>/a</w:t>
            </w:r>
            <w:r>
              <w:rPr>
                <w:rFonts w:hint="eastAsia"/>
                <w:sz w:val="24"/>
                <w:szCs w:val="24"/>
                <w:lang w:eastAsia="zh-CN"/>
              </w:rPr>
              <w:t>（</w:t>
            </w:r>
            <w:r>
              <w:rPr>
                <w:rFonts w:hint="eastAsia"/>
                <w:sz w:val="24"/>
                <w:szCs w:val="24"/>
                <w:lang w:val="en-US" w:eastAsia="zh-CN"/>
              </w:rPr>
              <w:t>0.0298mg/h</w:t>
            </w:r>
            <w:r>
              <w:rPr>
                <w:rFonts w:hint="eastAsia"/>
                <w:sz w:val="24"/>
                <w:szCs w:val="24"/>
                <w:lang w:eastAsia="zh-CN"/>
              </w:rPr>
              <w:t>），</w:t>
            </w:r>
            <w:r>
              <w:rPr>
                <w:rFonts w:hint="eastAsia"/>
                <w:sz w:val="24"/>
                <w:szCs w:val="24"/>
                <w:lang w:val="en-US" w:eastAsia="zh-CN"/>
              </w:rPr>
              <w:t>该工序产生量较少，以无组织形式排放</w:t>
            </w:r>
            <w:r>
              <w:rPr>
                <w:rFonts w:hint="eastAsia"/>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sz w:val="24"/>
                <w:szCs w:val="24"/>
              </w:rPr>
            </w:pPr>
            <w:r>
              <w:rPr>
                <w:rFonts w:hint="eastAsia"/>
                <w:sz w:val="24"/>
                <w:szCs w:val="24"/>
              </w:rPr>
              <w:t>焊接挥发性有机物：串焊焊接前使用助焊剂浸焊带处理，所用的助焊剂为免清洗助焊剂，异丙醇含量为95%，焊接过程中焊带表面异丙醇挥发产生有机废气，本项目串焊工序助焊剂中使用量为1t/a，则焊接挥发性有机物（以非甲烷总烃计）产生量为</w:t>
            </w:r>
            <w:r>
              <w:rPr>
                <w:rFonts w:hint="eastAsia"/>
                <w:sz w:val="24"/>
                <w:szCs w:val="24"/>
                <w:lang w:val="en-US" w:eastAsia="zh-CN"/>
              </w:rPr>
              <w:t>0.95</w:t>
            </w:r>
            <w:r>
              <w:rPr>
                <w:rFonts w:hint="eastAsia"/>
                <w:sz w:val="24"/>
                <w:szCs w:val="24"/>
              </w:rPr>
              <w:t>t/a。</w:t>
            </w:r>
          </w:p>
          <w:p>
            <w:pPr>
              <w:numPr>
                <w:ilvl w:val="0"/>
                <w:numId w:val="0"/>
              </w:numPr>
              <w:ind w:leftChars="0" w:firstLine="480" w:firstLineChars="200"/>
              <w:rPr>
                <w:rFonts w:hint="eastAsia"/>
                <w:sz w:val="24"/>
                <w:szCs w:val="24"/>
                <w:lang w:val="en-US" w:eastAsia="zh-CN"/>
              </w:rPr>
            </w:pPr>
            <w:r>
              <w:rPr>
                <w:rFonts w:hint="eastAsia"/>
                <w:sz w:val="24"/>
                <w:szCs w:val="24"/>
              </w:rPr>
              <w:t>串焊</w:t>
            </w:r>
            <w:r>
              <w:rPr>
                <w:rFonts w:hint="eastAsia"/>
                <w:sz w:val="24"/>
                <w:szCs w:val="24"/>
                <w:lang w:eastAsia="zh-CN"/>
              </w:rPr>
              <w:t>（</w:t>
            </w:r>
            <w:r>
              <w:rPr>
                <w:rFonts w:hint="eastAsia"/>
                <w:sz w:val="24"/>
                <w:szCs w:val="24"/>
                <w:lang w:val="en-US" w:eastAsia="zh-CN"/>
              </w:rPr>
              <w:t>助焊剂</w:t>
            </w:r>
            <w:r>
              <w:rPr>
                <w:rFonts w:hint="eastAsia"/>
                <w:sz w:val="24"/>
                <w:szCs w:val="24"/>
                <w:lang w:eastAsia="zh-CN"/>
              </w:rPr>
              <w:t>）</w:t>
            </w:r>
            <w:r>
              <w:rPr>
                <w:rFonts w:hint="eastAsia"/>
                <w:sz w:val="24"/>
                <w:szCs w:val="24"/>
                <w:lang w:val="en-US" w:eastAsia="zh-CN"/>
              </w:rPr>
              <w:t>工序</w:t>
            </w:r>
            <w:r>
              <w:rPr>
                <w:rFonts w:hint="eastAsia"/>
                <w:sz w:val="24"/>
                <w:szCs w:val="24"/>
              </w:rPr>
              <w:t>焊接废气经集气罩收集后</w:t>
            </w:r>
            <w:r>
              <w:rPr>
                <w:rFonts w:hint="eastAsia"/>
                <w:sz w:val="24"/>
                <w:szCs w:val="24"/>
                <w:lang w:val="en-US" w:eastAsia="zh-CN"/>
              </w:rPr>
              <w:t>经与装框废气（涂胶、固化）</w:t>
            </w:r>
          </w:p>
          <w:p>
            <w:pPr>
              <w:pStyle w:val="25"/>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sz w:val="24"/>
                <w:szCs w:val="24"/>
              </w:rPr>
            </w:pPr>
            <w:r>
              <w:rPr>
                <w:rFonts w:hint="eastAsia"/>
                <w:sz w:val="24"/>
                <w:szCs w:val="24"/>
                <w:lang w:val="en-US" w:eastAsia="zh-CN"/>
              </w:rPr>
              <w:t>废气共用一套</w:t>
            </w:r>
            <w:r>
              <w:rPr>
                <w:rFonts w:hint="eastAsia"/>
                <w:sz w:val="24"/>
                <w:szCs w:val="24"/>
                <w:lang w:eastAsia="zh-CN"/>
              </w:rPr>
              <w:t>“</w:t>
            </w:r>
            <w:r>
              <w:rPr>
                <w:rFonts w:hint="eastAsia"/>
                <w:sz w:val="24"/>
                <w:szCs w:val="24"/>
              </w:rPr>
              <w:t>二级活性炭吸附”装置处理后经由1根15m高排气筒（DA001）排放，风机风量</w:t>
            </w:r>
            <w:r>
              <w:rPr>
                <w:rFonts w:hint="eastAsia"/>
                <w:sz w:val="24"/>
                <w:szCs w:val="24"/>
                <w:lang w:val="en-US" w:eastAsia="zh-CN"/>
              </w:rPr>
              <w:t>3</w:t>
            </w:r>
            <w:r>
              <w:rPr>
                <w:rFonts w:hint="eastAsia"/>
                <w:sz w:val="24"/>
                <w:szCs w:val="24"/>
              </w:rPr>
              <w:t>000m</w:t>
            </w:r>
            <w:r>
              <w:rPr>
                <w:rFonts w:hint="eastAsia"/>
                <w:sz w:val="24"/>
                <w:szCs w:val="24"/>
                <w:vertAlign w:val="superscript"/>
              </w:rPr>
              <w:t>3</w:t>
            </w:r>
            <w:r>
              <w:rPr>
                <w:rFonts w:hint="eastAsia"/>
                <w:sz w:val="24"/>
                <w:szCs w:val="24"/>
              </w:rPr>
              <w:t>/h，废气收集效率为90%，</w:t>
            </w:r>
            <w:r>
              <w:rPr>
                <w:rFonts w:hint="eastAsia"/>
                <w:sz w:val="24"/>
                <w:szCs w:val="24"/>
                <w:lang w:val="en-US" w:eastAsia="zh-CN"/>
              </w:rPr>
              <w:t>非甲烷总烃0.855t/a废气被收集，</w:t>
            </w:r>
            <w:r>
              <w:rPr>
                <w:rFonts w:hint="eastAsia"/>
                <w:sz w:val="24"/>
                <w:szCs w:val="24"/>
              </w:rPr>
              <w:t>未被捕集的废气以无组织形式排放，则非甲烷总烃无组织排放量为 0.</w:t>
            </w:r>
            <w:r>
              <w:rPr>
                <w:rFonts w:hint="eastAsia"/>
                <w:sz w:val="24"/>
                <w:szCs w:val="24"/>
                <w:lang w:val="en-US" w:eastAsia="zh-CN"/>
              </w:rPr>
              <w:t>095</w:t>
            </w:r>
            <w:r>
              <w:rPr>
                <w:rFonts w:hint="eastAsia"/>
                <w:sz w:val="24"/>
                <w:szCs w:val="24"/>
              </w:rPr>
              <w:t>t/a。</w:t>
            </w:r>
          </w:p>
          <w:p>
            <w:pPr>
              <w:numPr>
                <w:ilvl w:val="0"/>
                <w:numId w:val="6"/>
              </w:numPr>
              <w:ind w:left="0" w:leftChars="0" w:firstLine="480" w:firstLineChars="200"/>
              <w:rPr>
                <w:rFonts w:hint="eastAsia"/>
                <w:sz w:val="24"/>
                <w:szCs w:val="24"/>
                <w:lang w:val="en-US" w:eastAsia="zh-CN"/>
              </w:rPr>
            </w:pPr>
            <w:r>
              <w:rPr>
                <w:rFonts w:hint="eastAsia"/>
                <w:sz w:val="24"/>
                <w:szCs w:val="24"/>
                <w:lang w:val="en-US" w:eastAsia="zh-CN"/>
              </w:rPr>
              <w:t>装框废气（涂胶、固化）</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0" w:firstLineChars="200"/>
              <w:textAlignment w:val="auto"/>
              <w:rPr>
                <w:rFonts w:hint="eastAsia"/>
                <w:sz w:val="24"/>
                <w:szCs w:val="24"/>
              </w:rPr>
            </w:pPr>
            <w:r>
              <w:rPr>
                <w:rFonts w:hint="eastAsia"/>
                <w:sz w:val="24"/>
                <w:szCs w:val="24"/>
                <w:lang w:eastAsia="zh-CN"/>
              </w:rPr>
              <w:t>本项目光伏组件生产线打胶、</w:t>
            </w:r>
            <w:r>
              <w:rPr>
                <w:rFonts w:hint="eastAsia"/>
                <w:sz w:val="24"/>
                <w:szCs w:val="24"/>
                <w:lang w:val="en-US" w:eastAsia="zh-CN"/>
              </w:rPr>
              <w:t>固化</w:t>
            </w:r>
            <w:r>
              <w:rPr>
                <w:rFonts w:hint="eastAsia"/>
                <w:sz w:val="24"/>
                <w:szCs w:val="24"/>
                <w:lang w:eastAsia="zh-CN"/>
              </w:rPr>
              <w:t>工序会产生打胶废气，其主要污染物为挥发性有机物（以非甲烷总烃计）。根据《排放源统计调查产排污核算方法和系数手册》（生态环境部公告 2021年 第24号）“33-37,431-434机械行业系数手册”中“</w:t>
            </w:r>
            <w:r>
              <w:rPr>
                <w:rFonts w:hint="eastAsia"/>
                <w:sz w:val="24"/>
                <w:szCs w:val="24"/>
                <w:lang w:val="en-US" w:eastAsia="zh-CN"/>
              </w:rPr>
              <w:t>14</w:t>
            </w:r>
            <w:r>
              <w:rPr>
                <w:rFonts w:hint="eastAsia"/>
                <w:sz w:val="24"/>
                <w:szCs w:val="24"/>
                <w:lang w:eastAsia="zh-CN"/>
              </w:rPr>
              <w:t>涂装”，打胶工序挥发性有机物产污系数为</w:t>
            </w:r>
            <w:r>
              <w:rPr>
                <w:rFonts w:hint="eastAsia"/>
                <w:sz w:val="24"/>
                <w:szCs w:val="24"/>
                <w:lang w:val="en-US" w:eastAsia="zh-CN"/>
              </w:rPr>
              <w:t>60</w:t>
            </w:r>
            <w:r>
              <w:rPr>
                <w:rFonts w:hint="eastAsia"/>
                <w:sz w:val="24"/>
                <w:szCs w:val="24"/>
                <w:lang w:eastAsia="zh-CN"/>
              </w:rPr>
              <w:t>kg/t-原料，本项目年用密封胶量为</w:t>
            </w:r>
            <w:r>
              <w:rPr>
                <w:rFonts w:hint="eastAsia"/>
                <w:sz w:val="24"/>
                <w:szCs w:val="24"/>
                <w:lang w:val="en-US" w:eastAsia="zh-CN"/>
              </w:rPr>
              <w:t>20t</w:t>
            </w:r>
            <w:r>
              <w:rPr>
                <w:rFonts w:hint="eastAsia"/>
                <w:sz w:val="24"/>
                <w:szCs w:val="24"/>
                <w:lang w:eastAsia="zh-CN"/>
              </w:rPr>
              <w:t>/a，则本项目打胶、</w:t>
            </w:r>
            <w:r>
              <w:rPr>
                <w:rFonts w:hint="eastAsia"/>
                <w:sz w:val="24"/>
                <w:szCs w:val="24"/>
                <w:lang w:val="en-US" w:eastAsia="zh-CN"/>
              </w:rPr>
              <w:t>固化</w:t>
            </w:r>
            <w:r>
              <w:rPr>
                <w:rFonts w:hint="eastAsia"/>
                <w:sz w:val="24"/>
                <w:szCs w:val="24"/>
                <w:lang w:eastAsia="zh-CN"/>
              </w:rPr>
              <w:t>工序非甲烷总烃产生量为</w:t>
            </w:r>
            <w:r>
              <w:rPr>
                <w:rFonts w:hint="eastAsia"/>
                <w:sz w:val="24"/>
                <w:szCs w:val="24"/>
                <w:lang w:val="en-US" w:eastAsia="zh-CN"/>
              </w:rPr>
              <w:t>1.8t/a。</w:t>
            </w:r>
            <w:r>
              <w:rPr>
                <w:rFonts w:hint="eastAsia"/>
                <w:sz w:val="24"/>
                <w:szCs w:val="24"/>
                <w:lang w:eastAsia="zh-CN"/>
              </w:rPr>
              <w:t>本项目在打胶、</w:t>
            </w:r>
            <w:r>
              <w:rPr>
                <w:rFonts w:hint="eastAsia"/>
                <w:sz w:val="24"/>
                <w:szCs w:val="24"/>
                <w:lang w:val="en-US" w:eastAsia="zh-CN"/>
              </w:rPr>
              <w:t>固化</w:t>
            </w:r>
            <w:r>
              <w:rPr>
                <w:rFonts w:hint="eastAsia"/>
                <w:sz w:val="24"/>
                <w:szCs w:val="24"/>
                <w:lang w:eastAsia="zh-CN"/>
              </w:rPr>
              <w:t>区域安装集气罩，</w:t>
            </w:r>
            <w:r>
              <w:rPr>
                <w:rFonts w:hint="eastAsia"/>
                <w:sz w:val="24"/>
                <w:szCs w:val="24"/>
                <w:lang w:val="en-US" w:eastAsia="zh-CN"/>
              </w:rPr>
              <w:t>收集的废气与串焊产生的废气一同</w:t>
            </w:r>
            <w:r>
              <w:rPr>
                <w:rFonts w:hint="eastAsia"/>
                <w:sz w:val="24"/>
                <w:szCs w:val="24"/>
                <w:lang w:eastAsia="zh-CN"/>
              </w:rPr>
              <w:t>经“</w:t>
            </w:r>
            <w:r>
              <w:rPr>
                <w:rFonts w:hint="eastAsia"/>
                <w:sz w:val="24"/>
                <w:szCs w:val="24"/>
                <w:lang w:val="en-US" w:eastAsia="zh-CN"/>
              </w:rPr>
              <w:t>二级活性炭吸附装置</w:t>
            </w:r>
            <w:r>
              <w:rPr>
                <w:rFonts w:hint="eastAsia"/>
                <w:sz w:val="24"/>
                <w:szCs w:val="24"/>
                <w:lang w:eastAsia="zh-CN"/>
              </w:rPr>
              <w:t>”处理，最终由</w:t>
            </w:r>
            <w:r>
              <w:rPr>
                <w:rFonts w:hint="eastAsia"/>
                <w:sz w:val="24"/>
                <w:szCs w:val="24"/>
                <w:lang w:val="en-US" w:eastAsia="zh-CN"/>
              </w:rPr>
              <w:t>15高排气筒（DA001）外排。</w:t>
            </w:r>
            <w:r>
              <w:rPr>
                <w:rFonts w:hint="eastAsia"/>
                <w:sz w:val="24"/>
                <w:szCs w:val="24"/>
              </w:rPr>
              <w:t>废气收集效率为 90%，则非甲烷总烃有组织收集量为</w:t>
            </w:r>
            <w:r>
              <w:rPr>
                <w:rFonts w:hint="eastAsia"/>
                <w:sz w:val="24"/>
                <w:szCs w:val="24"/>
                <w:lang w:val="en-US" w:eastAsia="zh-CN"/>
              </w:rPr>
              <w:t>1.62</w:t>
            </w:r>
            <w:r>
              <w:rPr>
                <w:rFonts w:hint="eastAsia"/>
                <w:sz w:val="24"/>
                <w:szCs w:val="24"/>
              </w:rPr>
              <w:t>t/a。未被捕集的废气以无组织形式排放，则非甲烷总烃无组织排放量为0.</w:t>
            </w:r>
            <w:r>
              <w:rPr>
                <w:rFonts w:hint="eastAsia"/>
                <w:sz w:val="24"/>
                <w:szCs w:val="24"/>
                <w:lang w:val="en-US" w:eastAsia="zh-CN"/>
              </w:rPr>
              <w:t>18</w:t>
            </w:r>
            <w:r>
              <w:rPr>
                <w:rFonts w:hint="eastAsia"/>
                <w:sz w:val="24"/>
                <w:szCs w:val="24"/>
              </w:rPr>
              <w:t>t/a。</w:t>
            </w:r>
          </w:p>
          <w:p>
            <w:pPr>
              <w:numPr>
                <w:ilvl w:val="0"/>
                <w:numId w:val="6"/>
              </w:numPr>
              <w:rPr>
                <w:rFonts w:hint="eastAsia"/>
                <w:sz w:val="24"/>
                <w:szCs w:val="24"/>
                <w:lang w:val="en-US" w:eastAsia="zh-CN"/>
              </w:rPr>
            </w:pPr>
            <w:r>
              <w:rPr>
                <w:rFonts w:hint="eastAsia"/>
                <w:sz w:val="24"/>
                <w:szCs w:val="24"/>
                <w:lang w:val="en-US" w:eastAsia="zh-CN"/>
              </w:rPr>
              <w:t>层压废气</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480" w:firstLineChars="200"/>
              <w:textAlignment w:val="auto"/>
              <w:rPr>
                <w:rFonts w:hint="eastAsia"/>
                <w:sz w:val="24"/>
                <w:szCs w:val="24"/>
                <w:lang w:val="en-US" w:eastAsia="zh-CN"/>
              </w:rPr>
            </w:pPr>
            <w:r>
              <w:rPr>
                <w:rFonts w:hint="default"/>
                <w:sz w:val="24"/>
                <w:szCs w:val="24"/>
                <w:lang w:val="en-US" w:eastAsia="zh-CN"/>
              </w:rPr>
              <w:t>本项目层压过程产生的废气主要为 EVA 树脂热粘合过程中产生的少量有机废气，层压过程温度控制在120~150℃（采用电加热），未达到 EVA 膜的裂解温度，加热时间约20分钟，由于EVA 膜夹在玻璃及背板中间，不直接与空气接触，挥发出的有机废气极少，以非甲烷总烃计，EVA 膜年使用量为</w:t>
            </w:r>
            <w:r>
              <w:rPr>
                <w:rFonts w:hint="eastAsia"/>
                <w:sz w:val="24"/>
                <w:szCs w:val="24"/>
                <w:lang w:val="en-US" w:eastAsia="zh-CN"/>
              </w:rPr>
              <w:t>46.2</w:t>
            </w:r>
            <w:r>
              <w:rPr>
                <w:rFonts w:hint="default"/>
                <w:sz w:val="24"/>
                <w:szCs w:val="24"/>
                <w:lang w:val="en-US" w:eastAsia="zh-CN"/>
              </w:rPr>
              <w:t>万m</w:t>
            </w:r>
            <w:r>
              <w:rPr>
                <w:rFonts w:hint="default"/>
                <w:sz w:val="24"/>
                <w:szCs w:val="24"/>
                <w:vertAlign w:val="superscript"/>
                <w:lang w:val="en-US" w:eastAsia="zh-CN"/>
              </w:rPr>
              <w:t>2</w:t>
            </w:r>
            <w:r>
              <w:rPr>
                <w:rFonts w:hint="default"/>
                <w:sz w:val="24"/>
                <w:szCs w:val="24"/>
                <w:lang w:val="en-US" w:eastAsia="zh-CN"/>
              </w:rPr>
              <w:t>，约530g/m</w:t>
            </w:r>
            <w:r>
              <w:rPr>
                <w:rFonts w:hint="default"/>
                <w:sz w:val="24"/>
                <w:szCs w:val="24"/>
                <w:vertAlign w:val="superscript"/>
                <w:lang w:val="en-US" w:eastAsia="zh-CN"/>
              </w:rPr>
              <w:t>2</w:t>
            </w:r>
            <w:r>
              <w:rPr>
                <w:rFonts w:hint="default"/>
                <w:sz w:val="24"/>
                <w:szCs w:val="24"/>
                <w:lang w:val="en-US" w:eastAsia="zh-CN"/>
              </w:rPr>
              <w:t>，折算年用量为</w:t>
            </w:r>
            <w:r>
              <w:rPr>
                <w:rFonts w:hint="eastAsia"/>
                <w:sz w:val="24"/>
                <w:szCs w:val="24"/>
                <w:lang w:val="en-US" w:eastAsia="zh-CN"/>
              </w:rPr>
              <w:t>244.86</w:t>
            </w:r>
            <w:r>
              <w:rPr>
                <w:rFonts w:hint="default"/>
                <w:sz w:val="24"/>
                <w:szCs w:val="24"/>
                <w:lang w:val="en-US" w:eastAsia="zh-CN"/>
              </w:rPr>
              <w:t>t。根据《空气污染物排放和控制手册》，有机废气产生量约为EVA膜使用量的0.035%，则层压废气产生量约为0.</w:t>
            </w:r>
            <w:r>
              <w:rPr>
                <w:rFonts w:hint="eastAsia"/>
                <w:sz w:val="24"/>
                <w:szCs w:val="24"/>
                <w:lang w:val="en-US" w:eastAsia="zh-CN"/>
              </w:rPr>
              <w:t>0857</w:t>
            </w:r>
            <w:r>
              <w:rPr>
                <w:rFonts w:hint="default"/>
                <w:sz w:val="24"/>
                <w:szCs w:val="24"/>
                <w:lang w:val="en-US" w:eastAsia="zh-CN"/>
              </w:rPr>
              <w:t>t/a</w:t>
            </w:r>
            <w:r>
              <w:rPr>
                <w:rFonts w:hint="eastAsia"/>
                <w:sz w:val="24"/>
                <w:szCs w:val="24"/>
                <w:lang w:val="en-US" w:eastAsia="zh-CN"/>
              </w:rPr>
              <w:t>（0.013kg/h），该生产工序产生的废气较少，以无组织形式排放。</w:t>
            </w:r>
          </w:p>
          <w:p>
            <w:pPr>
              <w:rPr>
                <w:rFonts w:hint="default"/>
                <w:vertAlign w:val="baseline"/>
                <w:lang w:val="en-US" w:eastAsia="zh-CN"/>
              </w:rPr>
            </w:pPr>
            <w:r>
              <w:rPr>
                <w:rFonts w:hint="eastAsia"/>
                <w:sz w:val="24"/>
                <w:szCs w:val="24"/>
                <w:lang w:val="en-US" w:eastAsia="zh-CN"/>
              </w:rPr>
              <w:t>本项目串焊（助焊剂）、装框废气（涂胶、固化）产生的废气，通过集气罩收集后，经同一套“二级活性炭吸附装置”处理后通过 15 米排气筒DA001排放，未捕集的废气无组织排放于车间内。二级活性炭吸附装置设置的风机风量为3000m</w:t>
            </w:r>
            <w:r>
              <w:rPr>
                <w:rFonts w:hint="eastAsia"/>
                <w:sz w:val="24"/>
                <w:szCs w:val="24"/>
                <w:vertAlign w:val="superscript"/>
                <w:lang w:val="en-US" w:eastAsia="zh-CN"/>
              </w:rPr>
              <w:t>3</w:t>
            </w:r>
            <w:r>
              <w:rPr>
                <w:rFonts w:hint="eastAsia"/>
                <w:sz w:val="24"/>
                <w:szCs w:val="24"/>
                <w:lang w:val="en-US" w:eastAsia="zh-CN"/>
              </w:rPr>
              <w:t>/h，废气捕集效率按 90%计，非甲烷总烃总收集量为2.475t/a（0.369kg/h），二级活性炭吸附装置对非甲烷总烃的去除效率为90%，则非甲烷总烃排放量为0.248t/a（0.037kg/h），排放浓度为12.30mg/m</w:t>
            </w:r>
            <w:r>
              <w:rPr>
                <w:rFonts w:hint="eastAsia"/>
                <w:sz w:val="24"/>
                <w:szCs w:val="24"/>
                <w:vertAlign w:val="superscript"/>
                <w:lang w:val="en-US" w:eastAsia="zh-CN"/>
              </w:rPr>
              <w:t>3</w:t>
            </w:r>
            <w:r>
              <w:rPr>
                <w:rFonts w:hint="eastAsia"/>
                <w:sz w:val="24"/>
                <w:szCs w:val="24"/>
                <w:vertAlign w:val="baseline"/>
                <w:lang w:val="en-US" w:eastAsia="zh-CN"/>
              </w:rPr>
              <w:t>&lt;120mg/m</w:t>
            </w:r>
            <w:r>
              <w:rPr>
                <w:rFonts w:hint="eastAsia"/>
                <w:sz w:val="24"/>
                <w:szCs w:val="24"/>
                <w:vertAlign w:val="superscript"/>
                <w:lang w:val="en-US" w:eastAsia="zh-CN"/>
              </w:rPr>
              <w:t>3</w:t>
            </w:r>
            <w:r>
              <w:rPr>
                <w:rFonts w:hint="eastAsia"/>
                <w:sz w:val="24"/>
                <w:szCs w:val="24"/>
                <w:vertAlign w:val="baseline"/>
                <w:lang w:val="en-US" w:eastAsia="zh-CN"/>
              </w:rPr>
              <w:t>，可以达到《大气污染物综合排放标准》（GB16297-1996）表2中的二级标准。</w:t>
            </w:r>
          </w:p>
          <w:p>
            <w:pPr>
              <w:pStyle w:val="25"/>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sz w:val="24"/>
                <w:szCs w:val="24"/>
              </w:rPr>
            </w:pPr>
            <w:r>
              <w:rPr>
                <w:rFonts w:hint="eastAsia"/>
                <w:sz w:val="24"/>
                <w:szCs w:val="24"/>
                <w:lang w:val="en-US" w:eastAsia="zh-CN"/>
              </w:rPr>
              <w:t>5）</w:t>
            </w:r>
            <w:r>
              <w:rPr>
                <w:rFonts w:hint="eastAsia"/>
                <w:sz w:val="24"/>
                <w:szCs w:val="24"/>
              </w:rPr>
              <w:t>接线盒焊接废气</w:t>
            </w:r>
          </w:p>
          <w:p>
            <w:pPr>
              <w:pStyle w:val="25"/>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sz w:val="24"/>
                <w:szCs w:val="24"/>
              </w:rPr>
            </w:pPr>
            <w:r>
              <w:rPr>
                <w:rFonts w:hint="eastAsia"/>
                <w:sz w:val="24"/>
                <w:szCs w:val="24"/>
              </w:rPr>
              <w:t>接线盒密封焊接工序使用无铅焊带，不使用助焊剂，焊接产生的废气主要为金属颗粒物、氧化物等形成的颗粒物，接线盒焊接原料用量约占20%。根据《排放源统计调查产排污核算方法和系数手册》中“3825 光伏设备与元器件制造行业系数手册”相关系数，光伏组件生产采用不含铅焊料+助焊剂的情况下，焊接颗粒物的产生量约为 0.40g/kg 焊料，本项目接线盒密封焊接工序使用</w:t>
            </w:r>
            <w:r>
              <w:rPr>
                <w:rFonts w:hint="eastAsia"/>
                <w:sz w:val="24"/>
                <w:szCs w:val="24"/>
                <w:lang w:val="en-US" w:eastAsia="zh-CN"/>
              </w:rPr>
              <w:t>1.2</w:t>
            </w:r>
            <w:r>
              <w:rPr>
                <w:rFonts w:hint="eastAsia"/>
                <w:sz w:val="24"/>
                <w:szCs w:val="24"/>
              </w:rPr>
              <w:t>t/a 焊带，因此，焊接颗粒物的产生量为 0.000</w:t>
            </w:r>
            <w:r>
              <w:rPr>
                <w:rFonts w:hint="eastAsia"/>
                <w:sz w:val="24"/>
                <w:szCs w:val="24"/>
                <w:lang w:val="en-US" w:eastAsia="zh-CN"/>
              </w:rPr>
              <w:t>5</w:t>
            </w:r>
            <w:r>
              <w:rPr>
                <w:rFonts w:hint="eastAsia"/>
                <w:sz w:val="24"/>
                <w:szCs w:val="24"/>
              </w:rPr>
              <w:t>t/a，焊带为涂锡铜带，锡层占焊材总质量约10%，则焊接烟尘中颗粒物产生量为 0.000</w:t>
            </w:r>
            <w:r>
              <w:rPr>
                <w:rFonts w:hint="eastAsia"/>
                <w:sz w:val="24"/>
                <w:szCs w:val="24"/>
                <w:lang w:val="en-US" w:eastAsia="zh-CN"/>
              </w:rPr>
              <w:t>45</w:t>
            </w:r>
            <w:r>
              <w:rPr>
                <w:rFonts w:hint="eastAsia"/>
                <w:sz w:val="24"/>
                <w:szCs w:val="24"/>
              </w:rPr>
              <w:t>t/a，锡及其化合物产生量约为 0.0000</w:t>
            </w:r>
            <w:r>
              <w:rPr>
                <w:rFonts w:hint="eastAsia"/>
                <w:sz w:val="24"/>
                <w:szCs w:val="24"/>
                <w:lang w:val="en-US" w:eastAsia="zh-CN"/>
              </w:rPr>
              <w:t>5</w:t>
            </w:r>
            <w:r>
              <w:rPr>
                <w:rFonts w:hint="eastAsia"/>
                <w:sz w:val="24"/>
                <w:szCs w:val="24"/>
              </w:rPr>
              <w:t>t/a。</w:t>
            </w:r>
          </w:p>
          <w:p>
            <w:pPr>
              <w:pStyle w:val="25"/>
              <w:keepNext w:val="0"/>
              <w:keepLines w:val="0"/>
              <w:pageBreakBefore w:val="0"/>
              <w:widowControl w:val="0"/>
              <w:kinsoku/>
              <w:wordWrap/>
              <w:overflowPunct/>
              <w:topLinePunct w:val="0"/>
              <w:autoSpaceDE/>
              <w:autoSpaceDN/>
              <w:bidi w:val="0"/>
              <w:adjustRightInd/>
              <w:snapToGrid/>
              <w:spacing w:after="0"/>
              <w:ind w:left="0" w:leftChars="0"/>
              <w:textAlignment w:val="auto"/>
              <w:rPr>
                <w:rFonts w:hint="eastAsia"/>
                <w:sz w:val="24"/>
                <w:szCs w:val="24"/>
                <w:lang w:val="en-US" w:eastAsia="zh-CN"/>
              </w:rPr>
            </w:pPr>
            <w:r>
              <w:rPr>
                <w:rFonts w:hint="eastAsia"/>
                <w:sz w:val="24"/>
                <w:szCs w:val="24"/>
                <w:lang w:val="en-US" w:eastAsia="zh-CN"/>
              </w:rPr>
              <w:t>该工序</w:t>
            </w:r>
            <w:r>
              <w:rPr>
                <w:rFonts w:hint="eastAsia"/>
                <w:sz w:val="24"/>
                <w:szCs w:val="24"/>
              </w:rPr>
              <w:t>产生</w:t>
            </w:r>
            <w:r>
              <w:rPr>
                <w:rFonts w:hint="eastAsia"/>
                <w:sz w:val="24"/>
                <w:szCs w:val="24"/>
                <w:lang w:val="en-US" w:eastAsia="zh-CN"/>
              </w:rPr>
              <w:t>的颗粒物、</w:t>
            </w:r>
            <w:r>
              <w:rPr>
                <w:rFonts w:hint="eastAsia"/>
                <w:sz w:val="24"/>
                <w:szCs w:val="24"/>
              </w:rPr>
              <w:t>锡及其化合物</w:t>
            </w:r>
            <w:r>
              <w:rPr>
                <w:rFonts w:hint="eastAsia"/>
                <w:sz w:val="24"/>
                <w:szCs w:val="24"/>
                <w:lang w:val="en-US" w:eastAsia="zh-CN"/>
              </w:rPr>
              <w:t>均以无组织形式排放。</w:t>
            </w:r>
          </w:p>
          <w:p>
            <w:pPr>
              <w:numPr>
                <w:ilvl w:val="0"/>
                <w:numId w:val="0"/>
              </w:numPr>
              <w:ind w:leftChars="200"/>
              <w:rPr>
                <w:rFonts w:hint="eastAsia"/>
                <w:sz w:val="24"/>
                <w:szCs w:val="24"/>
                <w:lang w:val="en-US" w:eastAsia="zh-CN"/>
              </w:rPr>
            </w:pPr>
            <w:r>
              <w:rPr>
                <w:rFonts w:hint="eastAsia"/>
                <w:sz w:val="24"/>
                <w:szCs w:val="24"/>
                <w:lang w:val="en-US" w:eastAsia="zh-CN"/>
              </w:rPr>
              <w:t>6）食堂油烟</w:t>
            </w:r>
          </w:p>
          <w:p>
            <w:pPr>
              <w:pStyle w:val="25"/>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lang w:val="en-US"/>
              </w:rPr>
            </w:pPr>
            <w:r>
              <w:rPr>
                <w:rFonts w:hint="default" w:ascii="Times New Roman" w:hAnsi="Times New Roman" w:eastAsia="宋体" w:cs="Times New Roman"/>
                <w:color w:val="auto"/>
                <w:sz w:val="24"/>
                <w:szCs w:val="24"/>
                <w:highlight w:val="none"/>
              </w:rPr>
              <w:t>本项目中晚餐就餐人数为</w:t>
            </w:r>
            <w:r>
              <w:rPr>
                <w:rFonts w:hint="eastAsia" w:ascii="Times New Roman" w:hAnsi="Times New Roman" w:eastAsia="宋体" w:cs="Times New Roman"/>
                <w:color w:val="auto"/>
                <w:sz w:val="24"/>
                <w:szCs w:val="24"/>
                <w:highlight w:val="none"/>
                <w:lang w:val="en-US" w:eastAsia="zh-CN"/>
              </w:rPr>
              <w:t>120</w:t>
            </w:r>
            <w:r>
              <w:rPr>
                <w:rFonts w:hint="default" w:ascii="Times New Roman" w:hAnsi="Times New Roman" w:eastAsia="宋体" w:cs="Times New Roman"/>
                <w:color w:val="auto"/>
                <w:sz w:val="24"/>
                <w:szCs w:val="24"/>
                <w:highlight w:val="none"/>
              </w:rPr>
              <w:t>人，厨房食堂油烟主要成分是动植物油烟。南方人均食用油用量约30g/人·餐，则耗油量为</w:t>
            </w:r>
            <w:r>
              <w:rPr>
                <w:rFonts w:hint="eastAsia" w:ascii="Times New Roman" w:hAnsi="Times New Roman" w:eastAsia="宋体"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kg/d（</w:t>
            </w:r>
            <w:r>
              <w:rPr>
                <w:rFonts w:hint="eastAsia" w:ascii="Times New Roman" w:hAnsi="Times New Roman" w:eastAsia="宋体" w:cs="Times New Roman"/>
                <w:color w:val="auto"/>
                <w:sz w:val="24"/>
                <w:szCs w:val="24"/>
                <w:highlight w:val="none"/>
                <w:lang w:val="en-US" w:eastAsia="zh-CN"/>
              </w:rPr>
              <w:t>1.098</w:t>
            </w:r>
            <w:r>
              <w:rPr>
                <w:rFonts w:hint="default" w:ascii="Times New Roman" w:hAnsi="Times New Roman" w:eastAsia="宋体" w:cs="Times New Roman"/>
                <w:color w:val="auto"/>
                <w:sz w:val="24"/>
                <w:szCs w:val="24"/>
                <w:highlight w:val="none"/>
              </w:rPr>
              <w:t>t/a）。一般油烟挥发量占总耗油量的2%～4%，本项目取3%，则食堂油烟产生量为</w:t>
            </w:r>
            <w:r>
              <w:rPr>
                <w:rFonts w:hint="eastAsia" w:ascii="Times New Roman" w:hAnsi="Times New Roman" w:eastAsia="宋体" w:cs="Times New Roman"/>
                <w:color w:val="auto"/>
                <w:sz w:val="24"/>
                <w:szCs w:val="24"/>
                <w:highlight w:val="none"/>
                <w:lang w:val="en-US" w:eastAsia="zh-CN"/>
              </w:rPr>
              <w:t>0.108kg</w:t>
            </w:r>
            <w:r>
              <w:rPr>
                <w:rFonts w:hint="default" w:ascii="Times New Roman" w:hAnsi="Times New Roman" w:eastAsia="宋体" w:cs="Times New Roman"/>
                <w:color w:val="auto"/>
                <w:sz w:val="24"/>
                <w:szCs w:val="24"/>
                <w:highlight w:val="none"/>
              </w:rPr>
              <w:t>/d（</w:t>
            </w:r>
            <w:r>
              <w:rPr>
                <w:rFonts w:hint="eastAsia" w:ascii="Times New Roman" w:hAnsi="Times New Roman" w:eastAsia="宋体" w:cs="Times New Roman"/>
                <w:color w:val="auto"/>
                <w:sz w:val="24"/>
                <w:szCs w:val="24"/>
                <w:highlight w:val="none"/>
                <w:lang w:val="en-US" w:eastAsia="zh-CN"/>
              </w:rPr>
              <w:t>0.033t</w:t>
            </w:r>
            <w:r>
              <w:rPr>
                <w:rFonts w:hint="default" w:ascii="Times New Roman" w:hAnsi="Times New Roman" w:eastAsia="宋体" w:cs="Times New Roman"/>
                <w:color w:val="auto"/>
                <w:sz w:val="24"/>
                <w:szCs w:val="24"/>
                <w:highlight w:val="none"/>
              </w:rPr>
              <w:t>/a)。本项目设</w:t>
            </w:r>
            <w:r>
              <w:rPr>
                <w:rFonts w:hint="eastAsia"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个基准灶头，灶头的排油烟机的风量为</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/h，油烟处理效率以60%计，每天的工作时间</w:t>
            </w:r>
            <w:r>
              <w:rPr>
                <w:rFonts w:hint="eastAsia"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h，计算油烟排放浓度为</w:t>
            </w:r>
            <w:r>
              <w:rPr>
                <w:rFonts w:hint="eastAsia" w:ascii="Times New Roman" w:hAnsi="Times New Roman" w:eastAsia="宋体" w:cs="Times New Roman"/>
                <w:color w:val="auto"/>
                <w:sz w:val="24"/>
                <w:szCs w:val="24"/>
                <w:highlight w:val="none"/>
                <w:lang w:val="en-US" w:eastAsia="zh-CN"/>
              </w:rPr>
              <w:t>1.73</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eastAsia" w:eastAsia="宋体" w:cs="Times New Roman"/>
                <w:color w:val="auto"/>
                <w:sz w:val="24"/>
                <w:szCs w:val="24"/>
                <w:highlight w:val="none"/>
                <w:vertAlign w:val="baseline"/>
                <w:lang w:val="en-US" w:eastAsia="zh-CN"/>
              </w:rPr>
              <w:t>&lt;2.0</w:t>
            </w:r>
            <w:r>
              <w:rPr>
                <w:rFonts w:hint="default" w:ascii="Times New Roman" w:hAnsi="Times New Roman" w:eastAsia="宋体" w:cs="Times New Roman"/>
                <w:color w:val="auto"/>
                <w:sz w:val="24"/>
                <w:szCs w:val="24"/>
                <w:highlight w:val="none"/>
              </w:rPr>
              <w:t>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eastAsia"/>
                <w:color w:val="auto"/>
                <w:sz w:val="24"/>
                <w:highlight w:val="none"/>
                <w:lang w:val="en-US" w:eastAsia="zh-CN"/>
              </w:rPr>
              <w:t>经15m高排气筒DA002排</w:t>
            </w:r>
            <w:r>
              <w:rPr>
                <w:rFonts w:hint="eastAsia"/>
                <w:color w:val="000000" w:themeColor="text1"/>
                <w:sz w:val="24"/>
                <w:szCs w:val="24"/>
                <w:highlight w:val="none"/>
                <w:lang w:val="en-US" w:eastAsia="zh-CN"/>
                <w14:textFill>
                  <w14:solidFill>
                    <w14:schemeClr w14:val="tx1"/>
                  </w14:solidFill>
                </w14:textFill>
              </w:rPr>
              <w:t>放，</w:t>
            </w:r>
            <w:r>
              <w:rPr>
                <w:rFonts w:hint="default" w:ascii="Times New Roman" w:hAnsi="Times New Roman" w:eastAsia="宋体" w:cs="Times New Roman"/>
                <w:color w:val="auto"/>
                <w:sz w:val="24"/>
                <w:szCs w:val="24"/>
                <w:highlight w:val="none"/>
              </w:rPr>
              <w:t>满足《饮食业油烟排放标准（试行）》（GB18483- 2001）中的小型排放标准（≤2.0mg/m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pStyle w:val="25"/>
              <w:ind w:left="0" w:leftChars="0" w:firstLine="480" w:firstLineChars="200"/>
              <w:jc w:val="both"/>
              <w:rPr>
                <w:rFonts w:hint="eastAsia"/>
                <w:sz w:val="24"/>
                <w:szCs w:val="24"/>
              </w:rPr>
            </w:pPr>
            <w:r>
              <w:rPr>
                <w:rFonts w:hint="eastAsia"/>
                <w:sz w:val="24"/>
                <w:szCs w:val="24"/>
              </w:rPr>
              <w:t>本项目有组织废气的产生及排放状况见表 4-1，</w:t>
            </w:r>
            <w:r>
              <w:rPr>
                <w:rFonts w:hint="eastAsia" w:ascii="Times New Roman" w:hAnsi="Times New Roman" w:eastAsia="宋体" w:cs="Times New Roman"/>
                <w:sz w:val="24"/>
                <w:szCs w:val="24"/>
              </w:rPr>
              <w:t>有组织排放口基本情况</w:t>
            </w:r>
            <w:r>
              <w:rPr>
                <w:rFonts w:hint="eastAsia" w:ascii="Times New Roman" w:hAnsi="Times New Roman" w:eastAsia="宋体" w:cs="Times New Roman"/>
                <w:sz w:val="24"/>
                <w:szCs w:val="24"/>
                <w:lang w:val="en-US" w:eastAsia="zh-CN"/>
              </w:rPr>
              <w:t>见表4-2，</w:t>
            </w:r>
            <w:r>
              <w:rPr>
                <w:rFonts w:hint="eastAsia"/>
                <w:sz w:val="24"/>
                <w:szCs w:val="24"/>
              </w:rPr>
              <w:t>无组织废气排放</w:t>
            </w:r>
            <w:r>
              <w:rPr>
                <w:rFonts w:hint="eastAsia"/>
                <w:sz w:val="24"/>
                <w:szCs w:val="24"/>
                <w:lang w:val="en-US" w:eastAsia="zh-CN"/>
              </w:rPr>
              <w:t>量汇总见</w:t>
            </w:r>
            <w:r>
              <w:rPr>
                <w:rFonts w:hint="eastAsia"/>
                <w:sz w:val="24"/>
                <w:szCs w:val="24"/>
              </w:rPr>
              <w:t>表 4-</w:t>
            </w:r>
            <w:r>
              <w:rPr>
                <w:rFonts w:hint="eastAsia"/>
                <w:sz w:val="24"/>
                <w:szCs w:val="24"/>
                <w:lang w:val="en-US" w:eastAsia="zh-CN"/>
              </w:rPr>
              <w:t>3</w:t>
            </w:r>
            <w:r>
              <w:rPr>
                <w:rFonts w:hint="eastAsia" w:ascii="Times New Roman" w:hAnsi="Times New Roman" w:eastAsia="宋体" w:cs="Times New Roman"/>
                <w:sz w:val="24"/>
                <w:szCs w:val="24"/>
              </w:rPr>
              <w:t>。</w:t>
            </w:r>
          </w:p>
          <w:p>
            <w:pPr>
              <w:jc w:val="center"/>
            </w:pPr>
          </w:p>
        </w:tc>
      </w:tr>
    </w:tbl>
    <w:p>
      <w:pPr>
        <w:adjustRightInd w:val="0"/>
        <w:snapToGrid w:val="0"/>
        <w:ind w:firstLine="562"/>
        <w:rPr>
          <w:rFonts w:hint="eastAsia" w:ascii="宋体" w:cs="宋体"/>
          <w:b/>
          <w:color w:val="000000" w:themeColor="text1"/>
          <w:kern w:val="0"/>
          <w:sz w:val="28"/>
          <w:szCs w:val="28"/>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trPr>
        <w:tc>
          <w:tcPr>
            <w:tcW w:w="837" w:type="dxa"/>
          </w:tcPr>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运营</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期环</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境影</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响和</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保护</w:t>
            </w:r>
          </w:p>
          <w:p>
            <w:pPr>
              <w:pStyle w:val="2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vertAlign w:val="baseline"/>
              </w:rPr>
            </w:pPr>
            <w:r>
              <w:rPr>
                <w:rFonts w:hint="eastAsia"/>
                <w:vertAlign w:val="baseline"/>
              </w:rPr>
              <w:t>措施</w:t>
            </w:r>
          </w:p>
        </w:tc>
        <w:tc>
          <w:tcPr>
            <w:tcW w:w="12391" w:type="dxa"/>
          </w:tcPr>
          <w:p>
            <w:pPr>
              <w:pStyle w:val="25"/>
              <w:spacing w:line="240" w:lineRule="auto"/>
              <w:jc w:val="center"/>
              <w:rPr>
                <w:rFonts w:hint="eastAsia"/>
                <w:b/>
                <w:bCs/>
                <w:sz w:val="21"/>
                <w:szCs w:val="21"/>
              </w:rPr>
            </w:pPr>
            <w:r>
              <w:rPr>
                <w:rFonts w:hint="eastAsia"/>
                <w:b/>
                <w:bCs/>
                <w:sz w:val="21"/>
                <w:szCs w:val="21"/>
              </w:rPr>
              <w:t>表 4-1 本项目有组织废气排放源强表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190"/>
              <w:gridCol w:w="812"/>
              <w:gridCol w:w="637"/>
              <w:gridCol w:w="897"/>
              <w:gridCol w:w="773"/>
              <w:gridCol w:w="773"/>
              <w:gridCol w:w="637"/>
              <w:gridCol w:w="637"/>
              <w:gridCol w:w="896"/>
              <w:gridCol w:w="647"/>
              <w:gridCol w:w="897"/>
              <w:gridCol w:w="774"/>
              <w:gridCol w:w="77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排放源</w:t>
                  </w:r>
                </w:p>
              </w:tc>
              <w:tc>
                <w:tcPr>
                  <w:tcW w:w="9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排气量（m3/h）</w:t>
                  </w:r>
                </w:p>
              </w:tc>
              <w:tc>
                <w:tcPr>
                  <w:tcW w:w="9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环节</w:t>
                  </w:r>
                </w:p>
              </w:tc>
              <w:tc>
                <w:tcPr>
                  <w:tcW w:w="7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污染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种类</w:t>
                  </w:r>
                </w:p>
              </w:tc>
              <w:tc>
                <w:tcPr>
                  <w:tcW w:w="236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产生情况</w:t>
                  </w: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治理措施</w:t>
                  </w: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是否为可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行技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术</w:t>
                  </w:r>
                </w:p>
              </w:tc>
              <w:tc>
                <w:tcPr>
                  <w:tcW w:w="7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收集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效率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tc>
              <w:tc>
                <w:tcPr>
                  <w:tcW w:w="7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去除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w:t>
                  </w:r>
                </w:p>
              </w:tc>
              <w:tc>
                <w:tcPr>
                  <w:tcW w:w="244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排放情况</w:t>
                  </w:r>
                </w:p>
              </w:tc>
              <w:tc>
                <w:tcPr>
                  <w:tcW w:w="7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排放标准浓度mg/m3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9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p>
              </w:tc>
              <w:tc>
                <w:tcPr>
                  <w:tcW w:w="9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7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产生浓度mg/m3</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产生速率 kg/h</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产生量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t/a</w:t>
                  </w: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7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7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浓度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mg/m3</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排放速率 kg/h</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排放量t/a</w:t>
                  </w:r>
                </w:p>
              </w:tc>
              <w:tc>
                <w:tcPr>
                  <w:tcW w:w="7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DA001</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3000</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rPr>
                    <w:t>串焊</w:t>
                  </w:r>
                  <w:r>
                    <w:rPr>
                      <w:rFonts w:hint="eastAsia"/>
                      <w:lang w:val="en-US" w:eastAsia="zh-CN"/>
                    </w:rPr>
                    <w:t>、装框（涂胶、固化）</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非甲</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烷总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rPr>
                    <w:t>烃</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122.95</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0.369</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2.475</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rPr>
                  </w:pPr>
                  <w:r>
                    <w:rPr>
                      <w:rFonts w:hint="eastAsia"/>
                    </w:rPr>
                    <w:t>二级活性炭吸附</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是</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90</w:t>
                  </w: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90</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12.30</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0.037</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0.248</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DA002</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5000</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食堂</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油烟</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4.32</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0.022</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0.033</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lang w:val="en-US" w:eastAsia="zh-CN"/>
                    </w:rPr>
                  </w:pPr>
                  <w:r>
                    <w:rPr>
                      <w:rFonts w:hint="eastAsia"/>
                      <w:lang w:val="en-US" w:eastAsia="zh-CN"/>
                    </w:rPr>
                    <w:t>油烟净化器</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是</w:t>
                  </w:r>
                </w:p>
              </w:tc>
              <w:tc>
                <w:tcPr>
                  <w:tcW w:w="7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60</w:t>
                  </w:r>
                </w:p>
              </w:tc>
              <w:tc>
                <w:tcPr>
                  <w:tcW w:w="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1.73</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0.009</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0.013</w:t>
                  </w:r>
                </w:p>
              </w:tc>
              <w:tc>
                <w:tcPr>
                  <w:tcW w:w="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lang w:val="en-US" w:eastAsia="zh-CN"/>
                    </w:rPr>
                  </w:pPr>
                  <w:r>
                    <w:rPr>
                      <w:rFonts w:hint="eastAsia"/>
                      <w:lang w:val="en-US" w:eastAsia="zh-CN"/>
                    </w:rPr>
                    <w:t>2.0</w:t>
                  </w:r>
                </w:p>
              </w:tc>
            </w:tr>
          </w:tbl>
          <w:p>
            <w:pPr>
              <w:pStyle w:val="2"/>
              <w:jc w:val="center"/>
              <w:rPr>
                <w:rFonts w:hint="eastAsia"/>
                <w:sz w:val="21"/>
                <w:szCs w:val="21"/>
              </w:rPr>
            </w:pPr>
            <w:r>
              <w:rPr>
                <w:rFonts w:hint="eastAsia"/>
                <w:b/>
                <w:bCs/>
                <w:sz w:val="21"/>
                <w:szCs w:val="21"/>
              </w:rPr>
              <w:t>表 4-</w:t>
            </w:r>
            <w:r>
              <w:rPr>
                <w:rFonts w:hint="eastAsia"/>
                <w:b/>
                <w:bCs/>
                <w:sz w:val="21"/>
                <w:szCs w:val="21"/>
                <w:lang w:val="en-US" w:eastAsia="zh-CN"/>
              </w:rPr>
              <w:t>2</w:t>
            </w:r>
            <w:r>
              <w:rPr>
                <w:rFonts w:hint="eastAsia"/>
                <w:b/>
                <w:bCs/>
                <w:sz w:val="21"/>
                <w:szCs w:val="21"/>
              </w:rPr>
              <w:t xml:space="preserve"> 有组织排放口基本情况表</w:t>
            </w:r>
          </w:p>
          <w:tbl>
            <w:tblPr>
              <w:tblStyle w:val="2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1"/>
              <w:gridCol w:w="1183"/>
              <w:gridCol w:w="1652"/>
              <w:gridCol w:w="1570"/>
              <w:gridCol w:w="840"/>
              <w:gridCol w:w="1472"/>
              <w:gridCol w:w="1188"/>
              <w:gridCol w:w="840"/>
              <w:gridCol w:w="1236"/>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序号</w:t>
                  </w:r>
                </w:p>
              </w:tc>
              <w:tc>
                <w:tcPr>
                  <w:tcW w:w="48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名称</w:t>
                  </w:r>
                </w:p>
              </w:tc>
              <w:tc>
                <w:tcPr>
                  <w:tcW w:w="1324"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排放口中心经纬度</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排气筒高度（m）</w:t>
                  </w:r>
                </w:p>
              </w:tc>
              <w:tc>
                <w:tcPr>
                  <w:tcW w:w="60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排气筒内径（m）</w:t>
                  </w:r>
                </w:p>
              </w:tc>
              <w:tc>
                <w:tcPr>
                  <w:tcW w:w="48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rPr>
                  </w:pPr>
                  <w:r>
                    <w:rPr>
                      <w:rFonts w:hint="default"/>
                      <w:sz w:val="21"/>
                      <w:szCs w:val="21"/>
                      <w:lang w:val="en-US" w:eastAsia="zh-CN"/>
                    </w:rPr>
                    <w:t>烟气温度（℃）</w:t>
                  </w:r>
                </w:p>
              </w:tc>
              <w:tc>
                <w:tcPr>
                  <w:tcW w:w="345"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污染物</w:t>
                  </w:r>
                </w:p>
              </w:tc>
              <w:tc>
                <w:tcPr>
                  <w:tcW w:w="5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排放浓度（mg/m</w:t>
                  </w:r>
                  <w:r>
                    <w:rPr>
                      <w:rFonts w:hint="default"/>
                      <w:sz w:val="21"/>
                      <w:szCs w:val="21"/>
                      <w:vertAlign w:val="superscript"/>
                      <w:lang w:val="en-US" w:eastAsia="zh-CN"/>
                    </w:rPr>
                    <w:t>3</w:t>
                  </w:r>
                  <w:r>
                    <w:rPr>
                      <w:rFonts w:hint="default"/>
                      <w:sz w:val="21"/>
                      <w:szCs w:val="21"/>
                      <w:lang w:val="en-US" w:eastAsia="zh-CN"/>
                    </w:rPr>
                    <w:t>）</w:t>
                  </w:r>
                </w:p>
              </w:tc>
              <w:tc>
                <w:tcPr>
                  <w:tcW w:w="5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排放限值mg/m3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38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48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67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default"/>
                      <w:sz w:val="21"/>
                      <w:szCs w:val="21"/>
                      <w:lang w:val="en-US" w:eastAsia="zh-CN"/>
                    </w:rPr>
                    <w:t>X</w:t>
                  </w:r>
                </w:p>
              </w:tc>
              <w:tc>
                <w:tcPr>
                  <w:tcW w:w="6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default"/>
                      <w:sz w:val="21"/>
                      <w:szCs w:val="21"/>
                      <w:lang w:val="en-US" w:eastAsia="zh-CN"/>
                    </w:rPr>
                    <w:t>Y</w:t>
                  </w:r>
                </w:p>
              </w:tc>
              <w:tc>
                <w:tcPr>
                  <w:tcW w:w="34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60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48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34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5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c>
                <w:tcPr>
                  <w:tcW w:w="5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DA001</w:t>
                  </w:r>
                </w:p>
              </w:tc>
              <w:tc>
                <w:tcPr>
                  <w:tcW w:w="6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111°34.482'</w:t>
                  </w:r>
                </w:p>
              </w:tc>
              <w:tc>
                <w:tcPr>
                  <w:tcW w:w="6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26°24.257'</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sz w:val="21"/>
                      <w:szCs w:val="21"/>
                      <w:lang w:val="en-US" w:eastAsia="zh-CN"/>
                    </w:rPr>
                    <w:t>15</w:t>
                  </w:r>
                </w:p>
              </w:tc>
              <w:tc>
                <w:tcPr>
                  <w:tcW w:w="6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default"/>
                      <w:color w:val="000000" w:themeColor="text1"/>
                      <w:sz w:val="21"/>
                      <w:szCs w:val="21"/>
                      <w:lang w:val="en-US" w:eastAsia="zh-CN"/>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5</w:t>
                  </w:r>
                </w:p>
              </w:tc>
              <w:tc>
                <w:tcPr>
                  <w:tcW w:w="4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eastAsia"/>
                      <w:sz w:val="21"/>
                      <w:szCs w:val="21"/>
                      <w:lang w:val="en-US" w:eastAsia="zh-CN"/>
                    </w:rPr>
                    <w:t>80</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eastAsia="宋体"/>
                      <w:sz w:val="21"/>
                      <w:szCs w:val="21"/>
                      <w:lang w:val="en-US" w:eastAsia="zh-CN"/>
                    </w:rPr>
                  </w:pPr>
                  <w:r>
                    <w:rPr>
                      <w:rFonts w:hint="eastAsia"/>
                      <w:sz w:val="21"/>
                      <w:szCs w:val="21"/>
                      <w:lang w:val="en-US" w:eastAsia="zh-CN"/>
                    </w:rPr>
                    <w:t>非甲烷总烃</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rPr>
                  </w:pPr>
                  <w:r>
                    <w:rPr>
                      <w:rFonts w:hint="eastAsia"/>
                      <w:lang w:val="en-US" w:eastAsia="zh-CN"/>
                    </w:rPr>
                    <w:t>12.30</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3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2</w:t>
                  </w:r>
                </w:p>
              </w:tc>
              <w:tc>
                <w:tcPr>
                  <w:tcW w:w="4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DA002</w:t>
                  </w:r>
                </w:p>
              </w:tc>
              <w:tc>
                <w:tcPr>
                  <w:tcW w:w="6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111°34.489'</w:t>
                  </w:r>
                </w:p>
              </w:tc>
              <w:tc>
                <w:tcPr>
                  <w:tcW w:w="6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default"/>
                      <w:sz w:val="21"/>
                      <w:szCs w:val="21"/>
                      <w:lang w:val="en-US" w:eastAsia="zh-CN"/>
                    </w:rPr>
                    <w:t>26°24.266'</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15</w:t>
                  </w:r>
                </w:p>
              </w:tc>
              <w:tc>
                <w:tcPr>
                  <w:tcW w:w="60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0.42</w:t>
                  </w:r>
                </w:p>
              </w:tc>
              <w:tc>
                <w:tcPr>
                  <w:tcW w:w="48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sz w:val="21"/>
                      <w:szCs w:val="21"/>
                      <w:lang w:val="en-US" w:eastAsia="zh-CN"/>
                    </w:rPr>
                  </w:pPr>
                  <w:r>
                    <w:rPr>
                      <w:rFonts w:hint="eastAsia"/>
                      <w:sz w:val="21"/>
                      <w:szCs w:val="21"/>
                      <w:lang w:val="en-US" w:eastAsia="zh-CN"/>
                    </w:rPr>
                    <w:t>70</w:t>
                  </w:r>
                </w:p>
              </w:tc>
              <w:tc>
                <w:tcPr>
                  <w:tcW w:w="34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油烟</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lang w:val="en-US" w:eastAsia="zh-CN"/>
                    </w:rPr>
                    <w:t>1.73</w:t>
                  </w:r>
                </w:p>
              </w:tc>
              <w:tc>
                <w:tcPr>
                  <w:tcW w:w="5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sz w:val="21"/>
                      <w:szCs w:val="21"/>
                      <w:lang w:val="en-US" w:eastAsia="zh-CN"/>
                    </w:rPr>
                  </w:pPr>
                  <w:r>
                    <w:rPr>
                      <w:rFonts w:hint="eastAsia"/>
                      <w:sz w:val="21"/>
                      <w:szCs w:val="21"/>
                      <w:lang w:val="en-US" w:eastAsia="zh-CN"/>
                    </w:rPr>
                    <w:t>2.0</w:t>
                  </w:r>
                </w:p>
              </w:tc>
            </w:tr>
          </w:tbl>
          <w:p>
            <w:pPr>
              <w:pStyle w:val="25"/>
              <w:keepNext w:val="0"/>
              <w:keepLines w:val="0"/>
              <w:pageBreakBefore w:val="0"/>
              <w:widowControl w:val="0"/>
              <w:kinsoku/>
              <w:wordWrap/>
              <w:overflowPunct/>
              <w:topLinePunct w:val="0"/>
              <w:autoSpaceDE/>
              <w:autoSpaceDN/>
              <w:bidi w:val="0"/>
              <w:adjustRightInd/>
              <w:snapToGrid/>
              <w:spacing w:after="0"/>
              <w:ind w:left="0" w:leftChars="0" w:firstLine="422" w:firstLineChars="200"/>
              <w:jc w:val="center"/>
              <w:textAlignment w:val="auto"/>
              <w:rPr>
                <w:rFonts w:hint="default" w:eastAsia="宋体"/>
                <w:b/>
                <w:bCs/>
                <w:sz w:val="21"/>
                <w:szCs w:val="21"/>
                <w:lang w:val="en-US" w:eastAsia="zh-CN"/>
              </w:rPr>
            </w:pPr>
            <w:r>
              <w:rPr>
                <w:rFonts w:hint="eastAsia"/>
                <w:b/>
                <w:bCs/>
                <w:sz w:val="21"/>
                <w:szCs w:val="21"/>
                <w:lang w:val="en-US" w:eastAsia="zh-CN"/>
              </w:rPr>
              <w:t>4-3</w:t>
            </w:r>
            <w:r>
              <w:rPr>
                <w:rFonts w:hint="eastAsia"/>
                <w:b/>
                <w:bCs/>
                <w:sz w:val="21"/>
                <w:szCs w:val="21"/>
              </w:rPr>
              <w:t>本项目无组织废气排放</w:t>
            </w:r>
            <w:r>
              <w:rPr>
                <w:rFonts w:hint="eastAsia"/>
                <w:b/>
                <w:bCs/>
                <w:sz w:val="21"/>
                <w:szCs w:val="21"/>
                <w:lang w:val="en-US" w:eastAsia="zh-CN"/>
              </w:rPr>
              <w:t>量汇总表</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3501"/>
              <w:gridCol w:w="1584"/>
              <w:gridCol w:w="1873"/>
              <w:gridCol w:w="144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污染源位置</w:t>
                  </w:r>
                </w:p>
              </w:tc>
              <w:tc>
                <w:tcPr>
                  <w:tcW w:w="143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产污环节</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污染物种类</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无组织排放量(t/a)</w:t>
                  </w:r>
                </w:p>
              </w:tc>
              <w:tc>
                <w:tcPr>
                  <w:tcW w:w="594"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rPr>
                  </w:pPr>
                  <w:r>
                    <w:rPr>
                      <w:rFonts w:hint="default" w:ascii="Times New Roman" w:hAnsi="Times New Roman" w:cs="Times New Roman"/>
                      <w:color w:val="auto"/>
                      <w:sz w:val="21"/>
                      <w:szCs w:val="21"/>
                      <w:vertAlign w:val="baseline"/>
                      <w:lang w:eastAsia="zh-CN"/>
                    </w:rPr>
                    <w:t>面源</w:t>
                  </w:r>
                  <w:r>
                    <w:rPr>
                      <w:rFonts w:hint="eastAsia" w:ascii="Times New Roman" w:hAnsi="Times New Roman" w:cs="Times New Roman"/>
                      <w:color w:val="auto"/>
                      <w:sz w:val="21"/>
                      <w:szCs w:val="21"/>
                      <w:vertAlign w:val="baseline"/>
                      <w:lang w:val="en-US" w:eastAsia="zh-CN"/>
                    </w:rPr>
                    <w:t>面积</w:t>
                  </w:r>
                  <w:r>
                    <w:rPr>
                      <w:rFonts w:hint="default" w:ascii="Times New Roman" w:hAnsi="Times New Roman" w:cs="Times New Roman"/>
                      <w:color w:val="auto"/>
                      <w:sz w:val="21"/>
                      <w:szCs w:val="21"/>
                      <w:vertAlign w:val="baseline"/>
                      <w:lang w:eastAsia="zh-CN"/>
                    </w:rPr>
                    <w:t>m</w:t>
                  </w:r>
                  <w:r>
                    <w:rPr>
                      <w:rFonts w:hint="eastAsia" w:ascii="Times New Roman" w:hAnsi="Times New Roman" w:cs="Times New Roman"/>
                      <w:color w:val="auto"/>
                      <w:sz w:val="21"/>
                      <w:szCs w:val="21"/>
                      <w:vertAlign w:val="superscript"/>
                      <w:lang w:val="en-US" w:eastAsia="zh-CN"/>
                    </w:rPr>
                    <w:t>2</w:t>
                  </w:r>
                </w:p>
              </w:tc>
              <w:tc>
                <w:tcPr>
                  <w:tcW w:w="86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default" w:ascii="Times New Roman" w:hAnsi="Times New Roman" w:cs="Times New Roman"/>
                      <w:color w:val="auto"/>
                      <w:sz w:val="21"/>
                      <w:szCs w:val="21"/>
                      <w:vertAlign w:val="baseline"/>
                      <w:lang w:eastAsia="zh-CN"/>
                    </w:rPr>
                    <w:t>面源有效排放高度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21"/>
                      <w:szCs w:val="21"/>
                      <w:lang w:val="en-US" w:eastAsia="zh-CN"/>
                    </w:rPr>
                  </w:pPr>
                  <w:r>
                    <w:rPr>
                      <w:rFonts w:hint="eastAsia"/>
                      <w:sz w:val="21"/>
                      <w:szCs w:val="21"/>
                      <w:lang w:val="en-US" w:eastAsia="zh-CN"/>
                    </w:rPr>
                    <w:t>生产厂房</w:t>
                  </w:r>
                </w:p>
              </w:tc>
              <w:tc>
                <w:tcPr>
                  <w:tcW w:w="143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rPr>
                    <w:t>电池片切片、串焊、</w:t>
                  </w:r>
                  <w:r>
                    <w:rPr>
                      <w:rFonts w:hint="eastAsia"/>
                      <w:sz w:val="21"/>
                      <w:szCs w:val="21"/>
                      <w:lang w:val="en-US" w:eastAsia="zh-CN"/>
                    </w:rPr>
                    <w:t>正面焊接</w:t>
                  </w:r>
                  <w:r>
                    <w:rPr>
                      <w:rFonts w:hint="eastAsia"/>
                      <w:sz w:val="21"/>
                      <w:szCs w:val="21"/>
                    </w:rPr>
                    <w:t>、层压、装框、接线盒焊接、密封</w:t>
                  </w:r>
                  <w:r>
                    <w:rPr>
                      <w:rFonts w:hint="eastAsia"/>
                      <w:sz w:val="21"/>
                      <w:szCs w:val="21"/>
                      <w:lang w:eastAsia="zh-CN"/>
                    </w:rPr>
                    <w:t>、</w:t>
                  </w:r>
                  <w:r>
                    <w:rPr>
                      <w:rFonts w:hint="eastAsia"/>
                      <w:sz w:val="21"/>
                      <w:szCs w:val="21"/>
                      <w:lang w:val="en-US" w:eastAsia="zh-CN"/>
                    </w:rPr>
                    <w:t>固化</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颗粒物</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0.0022 </w:t>
                  </w:r>
                </w:p>
              </w:tc>
              <w:tc>
                <w:tcPr>
                  <w:tcW w:w="59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4561.96</w:t>
                  </w:r>
                </w:p>
              </w:tc>
              <w:tc>
                <w:tcPr>
                  <w:tcW w:w="86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43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r>
                    <w:rPr>
                      <w:rFonts w:hint="eastAsia"/>
                      <w:sz w:val="21"/>
                      <w:szCs w:val="21"/>
                      <w:lang w:val="en-US" w:eastAsia="zh-CN"/>
                    </w:rPr>
                    <w:t>非甲烷总烃</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0.3607 </w:t>
                  </w:r>
                </w:p>
              </w:tc>
              <w:tc>
                <w:tcPr>
                  <w:tcW w:w="59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c>
                <w:tcPr>
                  <w:tcW w:w="8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lang w:val="en-US" w:eastAsia="zh-CN"/>
                    </w:rPr>
                  </w:pPr>
                </w:p>
              </w:tc>
              <w:tc>
                <w:tcPr>
                  <w:tcW w:w="143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1"/>
                      <w:szCs w:val="21"/>
                    </w:rPr>
                  </w:pPr>
                  <w:r>
                    <w:rPr>
                      <w:rFonts w:hint="eastAsia"/>
                      <w:sz w:val="21"/>
                      <w:szCs w:val="21"/>
                    </w:rPr>
                    <w:t>锡及其化合物</w:t>
                  </w:r>
                </w:p>
              </w:tc>
              <w:tc>
                <w:tcPr>
                  <w:tcW w:w="77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0.0003 </w:t>
                  </w:r>
                </w:p>
              </w:tc>
              <w:tc>
                <w:tcPr>
                  <w:tcW w:w="594"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c>
                <w:tcPr>
                  <w:tcW w:w="86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lang w:val="en-US" w:eastAsia="zh-CN"/>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rPr>
              <w:t>（</w:t>
            </w:r>
            <w:r>
              <w:rPr>
                <w:rFonts w:hint="eastAsia"/>
                <w:lang w:val="en-US" w:eastAsia="zh-CN"/>
              </w:rPr>
              <w:t>2</w:t>
            </w:r>
            <w:r>
              <w:rPr>
                <w:rFonts w:hint="eastAsia"/>
              </w:rPr>
              <w:t>）非正常工况源强参数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rPr>
              <w:t>非正常工况主要是生产运行阶段的开、停、检修、操作不正常或设备故障等，不包括事故排放。本项目非正常工况选用废气处理装置失效或关闭，废气未经处理直接排放。非正常工况的废气排放参数见表 4-</w:t>
            </w:r>
            <w:r>
              <w:rPr>
                <w:rFonts w:hint="eastAsia"/>
                <w:lang w:val="en-US" w:eastAsia="zh-CN"/>
              </w:rPr>
              <w:t>4。</w:t>
            </w:r>
          </w:p>
          <w:p>
            <w:pPr>
              <w:pStyle w:val="2"/>
              <w:rPr>
                <w:rFonts w:hint="eastAsia"/>
                <w:b/>
                <w:bCs/>
                <w:sz w:val="21"/>
                <w:szCs w:val="21"/>
                <w:lang w:val="en-US" w:eastAsia="zh-CN"/>
              </w:rPr>
            </w:pPr>
            <w:r>
              <w:rPr>
                <w:rFonts w:hint="eastAsia"/>
                <w:b/>
                <w:bCs/>
                <w:sz w:val="21"/>
                <w:szCs w:val="21"/>
                <w:lang w:val="en-US" w:eastAsia="zh-CN"/>
              </w:rPr>
              <w:t>表4-4 非正常情况下有组织废气污染物排放状况一览表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2027"/>
              <w:gridCol w:w="2027"/>
              <w:gridCol w:w="2027"/>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vertAlign w:val="baseline"/>
                    </w:rPr>
                  </w:pPr>
                  <w:r>
                    <w:rPr>
                      <w:rFonts w:hint="eastAsia"/>
                      <w:vertAlign w:val="baseline"/>
                    </w:rPr>
                    <w:t>非正常排放源</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工序</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非正常排放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原因</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污染物</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非正常排放浓</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度（mg/m</w:t>
                  </w:r>
                  <w:r>
                    <w:rPr>
                      <w:rFonts w:hint="eastAsia"/>
                      <w:vertAlign w:val="superscript"/>
                    </w:rPr>
                    <w:t>3</w:t>
                  </w:r>
                  <w:r>
                    <w:rPr>
                      <w:rFonts w:hint="eastAsia"/>
                      <w:vertAlign w:val="baseline"/>
                    </w:rPr>
                    <w:t>）</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DA001 排气筒</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rPr>
                    <w:t>串焊</w:t>
                  </w:r>
                  <w:r>
                    <w:rPr>
                      <w:rFonts w:hint="eastAsia"/>
                      <w:lang w:val="en-US" w:eastAsia="zh-CN"/>
                    </w:rPr>
                    <w:t>、装框（涂胶、固化）</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二级活性炭吸附装置系统收集失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效或关闭</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非甲烷总烃</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lang w:val="en-US" w:eastAsia="zh-CN"/>
                    </w:rPr>
                    <w:t>122.95</w:t>
                  </w:r>
                </w:p>
              </w:tc>
              <w:tc>
                <w:tcPr>
                  <w:tcW w:w="20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定期检查设备，定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期维护保养，一旦设备故障立即停产检修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vertAlign w:val="baseline"/>
                    </w:rPr>
                    <w:t>DA00</w:t>
                  </w:r>
                  <w:r>
                    <w:rPr>
                      <w:rFonts w:hint="eastAsia"/>
                      <w:vertAlign w:val="baseline"/>
                      <w:lang w:val="en-US" w:eastAsia="zh-CN"/>
                    </w:rPr>
                    <w:t>2</w:t>
                  </w:r>
                  <w:r>
                    <w:rPr>
                      <w:rFonts w:hint="eastAsia"/>
                      <w:vertAlign w:val="baseline"/>
                    </w:rPr>
                    <w:t xml:space="preserve"> 排气筒</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食堂</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油烟净化器失效或关闭</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油烟</w:t>
                  </w:r>
                </w:p>
              </w:tc>
              <w:tc>
                <w:tcPr>
                  <w:tcW w:w="202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r>
                    <w:rPr>
                      <w:rFonts w:hint="eastAsia"/>
                      <w:lang w:val="en-US" w:eastAsia="zh-CN"/>
                    </w:rPr>
                    <w:t>4.32</w:t>
                  </w:r>
                </w:p>
              </w:tc>
              <w:tc>
                <w:tcPr>
                  <w:tcW w:w="20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vertAlign w:val="baseline"/>
                    </w:rPr>
                  </w:pPr>
                </w:p>
              </w:tc>
            </w:tr>
          </w:tbl>
          <w:p>
            <w:pPr>
              <w:rPr>
                <w:rFonts w:hint="eastAsia"/>
              </w:rPr>
            </w:pPr>
          </w:p>
          <w:p>
            <w:pPr>
              <w:pStyle w:val="2"/>
              <w:rPr>
                <w:rFonts w:hint="eastAsia"/>
              </w:rPr>
            </w:pPr>
          </w:p>
        </w:tc>
      </w:tr>
    </w:tbl>
    <w:p>
      <w:pPr>
        <w:pStyle w:val="25"/>
        <w:rPr>
          <w:rFonts w:hint="eastAsia"/>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
        <w:gridCol w:w="8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5" w:type="dxa"/>
          </w:tcPr>
          <w:p>
            <w:pPr>
              <w:pStyle w:val="22"/>
              <w:jc w:val="center"/>
              <w:outlineLvl w:val="9"/>
              <w:rPr>
                <w:rFonts w:hint="eastAsia" w:ascii="黑体" w:hAnsi="黑体" w:eastAsia="黑体"/>
                <w:snapToGrid w:val="0"/>
                <w:color w:val="000000" w:themeColor="text1"/>
                <w:sz w:val="30"/>
                <w:szCs w:val="30"/>
                <w:u w:val="single"/>
                <w:vertAlign w:val="baseline"/>
                <w14:textFill>
                  <w14:solidFill>
                    <w14:schemeClr w14:val="tx1"/>
                  </w14:solidFill>
                </w14:textFill>
              </w:rPr>
            </w:pPr>
            <w:bookmarkStart w:id="21" w:name="_Toc31819"/>
            <w:bookmarkStart w:id="22" w:name="_Toc6657"/>
          </w:p>
        </w:tc>
        <w:tc>
          <w:tcPr>
            <w:tcW w:w="7615" w:type="dxa"/>
          </w:tcPr>
          <w:p>
            <w:pPr>
              <w:pStyle w:val="2"/>
              <w:rPr>
                <w:rFonts w:hint="default"/>
                <w:lang w:val="en-US" w:eastAsia="zh-CN"/>
              </w:rPr>
            </w:pP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废气处理设施及可行性分析</w:t>
            </w:r>
          </w:p>
          <w:p>
            <w:pPr>
              <w:pStyle w:val="2"/>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jc w:val="both"/>
              <w:textAlignment w:val="auto"/>
              <w:rPr>
                <w:rFonts w:hint="default"/>
                <w:lang w:val="en-US" w:eastAsia="zh-CN"/>
              </w:rPr>
            </w:pPr>
            <w:r>
              <w:rPr>
                <w:rFonts w:hint="default"/>
                <w:lang w:val="en-US" w:eastAsia="zh-CN"/>
              </w:rPr>
              <w:t>本项目</w:t>
            </w:r>
            <w:r>
              <w:rPr>
                <w:rFonts w:hint="eastAsia"/>
              </w:rPr>
              <w:t>串焊</w:t>
            </w:r>
            <w:r>
              <w:rPr>
                <w:rFonts w:hint="eastAsia"/>
                <w:lang w:val="en-US" w:eastAsia="zh-CN"/>
              </w:rPr>
              <w:t>、装框（涂胶、固化）</w:t>
            </w:r>
            <w:r>
              <w:rPr>
                <w:rFonts w:hint="default"/>
                <w:lang w:val="en-US" w:eastAsia="zh-CN"/>
              </w:rPr>
              <w:t>等工段产生的挥发性有机物（以非甲烷总烃计）采用二级活性炭吸附处理。本项目属于电气机械和器材制造业，无相应行业排污许可技术规范，本评价从废气治理设施的原理及治理效果分析其可行性。</w:t>
            </w:r>
          </w:p>
          <w:p>
            <w:pPr>
              <w:spacing w:line="360" w:lineRule="auto"/>
              <w:ind w:firstLine="480" w:firstLineChars="200"/>
              <w:rPr>
                <w:bCs/>
                <w:snapToGrid w:val="0"/>
                <w:color w:val="auto"/>
                <w:spacing w:val="4"/>
                <w:kern w:val="18"/>
                <w:sz w:val="24"/>
                <w:highlight w:val="none"/>
              </w:rPr>
            </w:pPr>
            <w:r>
              <w:rPr>
                <w:color w:val="auto"/>
                <w:sz w:val="24"/>
                <w:szCs w:val="22"/>
                <w:highlight w:val="none"/>
              </w:rPr>
              <w:t>活性炭吸附原理：活性炭是一种多孔性的含炭物质，它具有高度发达的孔隙构造，活性炭的多孔结构为其提供了大量的表面积，能与气体（杂质）充分接触，从而赋予了活性炭所特有的吸附性能，使其非常容易达到吸收收集杂质的目的。就像磁力一样，所有的分子之间都具有相互引力。正因为如此，活性炭孔壁上的大量的分子可以产生强大的引力，从而达到将有害的杂质吸引到孔径中的目的。由于分子之间拥有相互吸引的作用力，当一个分子被活性炭内孔捕捉进入到活性炭孔隙中后，由于分子之间相互吸引的原因，会导致更多的分子不断被吸引，</w:t>
            </w:r>
            <w:r>
              <w:rPr>
                <w:rFonts w:hint="eastAsia"/>
                <w:color w:val="auto"/>
                <w:sz w:val="24"/>
                <w:szCs w:val="22"/>
                <w:highlight w:val="none"/>
                <w:lang w:val="en-US" w:eastAsia="zh-CN"/>
              </w:rPr>
              <w:t>直到填</w:t>
            </w:r>
            <w:r>
              <w:rPr>
                <w:color w:val="auto"/>
                <w:sz w:val="24"/>
                <w:szCs w:val="22"/>
                <w:highlight w:val="none"/>
              </w:rPr>
              <w:t>满活性炭内孔隙为止。</w:t>
            </w:r>
          </w:p>
          <w:p>
            <w:pPr>
              <w:pStyle w:val="95"/>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本项目生产过程中废气采用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二级活性炭吸附装置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处理，无组织废气通过加强管理、加强厂区通风等方式降低其对周围环境空气的影响。参照《排污许可证申请与核发技术规范 总则》（HJ942-2018）所列的可行技术，符合规范。</w:t>
            </w:r>
            <w:r>
              <w:rPr>
                <w:rFonts w:hint="eastAsia" w:ascii="宋体" w:hAnsi="宋体" w:eastAsia="宋体" w:cs="宋体"/>
                <w:color w:val="auto"/>
                <w:sz w:val="24"/>
                <w:szCs w:val="24"/>
                <w:highlight w:val="none"/>
              </w:rPr>
              <w:t>项目生产过程中产生的废气</w:t>
            </w:r>
            <w:r>
              <w:rPr>
                <w:rFonts w:hint="eastAsia" w:ascii="宋体" w:hAnsi="宋体" w:eastAsia="宋体" w:cs="宋体"/>
                <w:color w:val="auto"/>
                <w:sz w:val="24"/>
                <w:szCs w:val="24"/>
                <w:highlight w:val="none"/>
                <w:lang w:eastAsia="zh-CN"/>
              </w:rPr>
              <w:t>经治理措施处理后，</w:t>
            </w:r>
            <w:r>
              <w:rPr>
                <w:rFonts w:hint="eastAsia" w:ascii="宋体" w:hAnsi="宋体" w:eastAsia="宋体" w:cs="宋体"/>
                <w:color w:val="auto"/>
                <w:sz w:val="24"/>
                <w:szCs w:val="24"/>
                <w:highlight w:val="none"/>
              </w:rPr>
              <w:t>其排放浓度</w:t>
            </w:r>
            <w:r>
              <w:rPr>
                <w:rFonts w:hint="eastAsia" w:ascii="宋体" w:hAnsi="宋体" w:eastAsia="宋体" w:cs="宋体"/>
                <w:color w:val="auto"/>
                <w:sz w:val="24"/>
                <w:szCs w:val="24"/>
                <w:highlight w:val="none"/>
                <w:lang w:eastAsia="zh-CN"/>
              </w:rPr>
              <w:t>均</w:t>
            </w:r>
            <w:r>
              <w:rPr>
                <w:rFonts w:hint="eastAsia" w:ascii="宋体" w:hAnsi="宋体" w:eastAsia="宋体" w:cs="宋体"/>
                <w:color w:val="auto"/>
                <w:sz w:val="24"/>
                <w:szCs w:val="24"/>
                <w:highlight w:val="none"/>
              </w:rPr>
              <w:t>小于标准限值，对周围大气环境影响较小。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lang w:val="en-US" w:eastAsia="zh-CN"/>
              </w:rPr>
              <w:t>3、</w:t>
            </w:r>
            <w:r>
              <w:rPr>
                <w:rFonts w:hint="eastAsia"/>
              </w:rPr>
              <w:t>污染源监测要求</w:t>
            </w:r>
          </w:p>
          <w:p>
            <w:pPr>
              <w:jc w:val="both"/>
              <w:rPr>
                <w:rFonts w:hint="eastAsia"/>
                <w:color w:val="auto"/>
                <w:sz w:val="24"/>
                <w:highlight w:val="none"/>
              </w:rPr>
            </w:pPr>
            <w:r>
              <w:rPr>
                <w:rFonts w:hint="eastAsia"/>
                <w:color w:val="auto"/>
                <w:sz w:val="24"/>
                <w:highlight w:val="none"/>
                <w:lang w:val="en-US" w:eastAsia="zh-CN"/>
              </w:rPr>
              <w:t>根据</w:t>
            </w:r>
            <w:r>
              <w:rPr>
                <w:rFonts w:hint="eastAsia"/>
                <w:color w:val="auto"/>
                <w:sz w:val="24"/>
                <w:highlight w:val="none"/>
              </w:rPr>
              <w:t>《排污单位自行监测技术指南 总则》（HJ 819-2017）相关规范要求，制定本项目运营期环境监测计划，详见下表。</w:t>
            </w:r>
          </w:p>
          <w:p>
            <w:pPr>
              <w:jc w:val="center"/>
              <w:rPr>
                <w:rFonts w:hint="eastAsia"/>
                <w:b/>
                <w:bCs/>
                <w:sz w:val="21"/>
                <w:szCs w:val="21"/>
              </w:rPr>
            </w:pPr>
            <w:r>
              <w:rPr>
                <w:rFonts w:hint="eastAsia"/>
                <w:b/>
                <w:bCs/>
                <w:sz w:val="21"/>
                <w:szCs w:val="21"/>
              </w:rPr>
              <w:t>表 4-</w:t>
            </w:r>
            <w:r>
              <w:rPr>
                <w:rFonts w:hint="eastAsia"/>
                <w:b/>
                <w:bCs/>
                <w:sz w:val="21"/>
                <w:szCs w:val="21"/>
                <w:lang w:val="en-US" w:eastAsia="zh-CN"/>
              </w:rPr>
              <w:t>5</w:t>
            </w:r>
            <w:r>
              <w:rPr>
                <w:rFonts w:hint="eastAsia"/>
                <w:b/>
                <w:bCs/>
                <w:sz w:val="21"/>
                <w:szCs w:val="21"/>
              </w:rPr>
              <w:t xml:space="preserve"> 废气环境监测计划</w:t>
            </w:r>
          </w:p>
          <w:tbl>
            <w:tblPr>
              <w:tblStyle w:val="26"/>
              <w:tblW w:w="4990" w:type="pct"/>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720"/>
              <w:gridCol w:w="2245"/>
              <w:gridCol w:w="1043"/>
              <w:gridCol w:w="225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blHeader/>
              </w:trPr>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监测类别</w:t>
                  </w:r>
                </w:p>
              </w:tc>
              <w:tc>
                <w:tcPr>
                  <w:tcW w:w="9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监测布点</w:t>
                  </w:r>
                </w:p>
              </w:tc>
              <w:tc>
                <w:tcPr>
                  <w:tcW w:w="13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监测项目</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eastAsia="zh-CN"/>
                    </w:rPr>
                  </w:pPr>
                  <w:r>
                    <w:rPr>
                      <w:color w:val="auto"/>
                      <w:sz w:val="21"/>
                      <w:szCs w:val="21"/>
                      <w:highlight w:val="none"/>
                    </w:rPr>
                    <w:t>监测</w:t>
                  </w:r>
                  <w:r>
                    <w:rPr>
                      <w:rFonts w:hint="eastAsia"/>
                      <w:color w:val="auto"/>
                      <w:sz w:val="21"/>
                      <w:szCs w:val="21"/>
                      <w:highlight w:val="none"/>
                      <w:lang w:val="en-US" w:eastAsia="zh-CN"/>
                    </w:rPr>
                    <w:t>频次</w:t>
                  </w:r>
                </w:p>
              </w:tc>
              <w:tc>
                <w:tcPr>
                  <w:tcW w:w="13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sz w:val="21"/>
                      <w:szCs w:val="21"/>
                      <w:vertAlign w:val="baseline"/>
                    </w:rPr>
                    <w:t>排放标准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废气</w:t>
                  </w:r>
                </w:p>
              </w:tc>
              <w:tc>
                <w:tcPr>
                  <w:tcW w:w="9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eastAsia"/>
                      <w:color w:val="auto"/>
                      <w:sz w:val="21"/>
                      <w:szCs w:val="21"/>
                      <w:highlight w:val="none"/>
                    </w:rPr>
                    <w:t>D</w:t>
                  </w:r>
                  <w:r>
                    <w:rPr>
                      <w:color w:val="auto"/>
                      <w:sz w:val="21"/>
                      <w:szCs w:val="21"/>
                      <w:highlight w:val="none"/>
                    </w:rPr>
                    <w:t>A001</w:t>
                  </w:r>
                  <w:r>
                    <w:rPr>
                      <w:rFonts w:hint="eastAsia"/>
                      <w:color w:val="auto"/>
                      <w:sz w:val="21"/>
                      <w:szCs w:val="21"/>
                      <w:highlight w:val="none"/>
                    </w:rPr>
                    <w:t>排气筒</w:t>
                  </w:r>
                </w:p>
              </w:tc>
              <w:tc>
                <w:tcPr>
                  <w:tcW w:w="13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eastAsia="宋体"/>
                      <w:color w:val="auto"/>
                      <w:sz w:val="21"/>
                      <w:szCs w:val="21"/>
                      <w:highlight w:val="none"/>
                      <w:lang w:eastAsia="zh-CN"/>
                    </w:rPr>
                  </w:pPr>
                  <w:r>
                    <w:rPr>
                      <w:rFonts w:hint="eastAsia"/>
                      <w:color w:val="auto"/>
                      <w:kern w:val="0"/>
                      <w:sz w:val="21"/>
                      <w:szCs w:val="21"/>
                      <w:highlight w:val="none"/>
                    </w:rPr>
                    <w:t>非甲烷总烃</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eastAsia="宋体"/>
                      <w:color w:val="auto"/>
                      <w:sz w:val="21"/>
                      <w:szCs w:val="21"/>
                      <w:highlight w:val="none"/>
                      <w:lang w:eastAsia="zh-CN"/>
                    </w:rPr>
                  </w:pPr>
                  <w:r>
                    <w:rPr>
                      <w:color w:val="auto"/>
                      <w:sz w:val="21"/>
                      <w:szCs w:val="21"/>
                      <w:highlight w:val="none"/>
                    </w:rPr>
                    <w:t>1次/</w:t>
                  </w:r>
                  <w:r>
                    <w:rPr>
                      <w:rFonts w:hint="eastAsia"/>
                      <w:color w:val="auto"/>
                      <w:sz w:val="21"/>
                      <w:szCs w:val="21"/>
                      <w:highlight w:val="none"/>
                      <w:lang w:eastAsia="zh-CN"/>
                    </w:rPr>
                    <w:t>年</w:t>
                  </w:r>
                </w:p>
              </w:tc>
              <w:tc>
                <w:tcPr>
                  <w:tcW w:w="130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《大气综合排放标准》GB16297-1996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9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厂界无组织</w:t>
                  </w:r>
                  <w:r>
                    <w:rPr>
                      <w:rFonts w:hint="eastAsia"/>
                      <w:color w:val="auto"/>
                      <w:sz w:val="21"/>
                      <w:szCs w:val="21"/>
                      <w:highlight w:val="none"/>
                    </w:rPr>
                    <w:t>废气</w:t>
                  </w:r>
                </w:p>
              </w:tc>
              <w:tc>
                <w:tcPr>
                  <w:tcW w:w="13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eastAsia="宋体"/>
                      <w:color w:val="auto"/>
                      <w:sz w:val="21"/>
                      <w:szCs w:val="21"/>
                      <w:highlight w:val="none"/>
                      <w:lang w:eastAsia="zh-CN"/>
                    </w:rPr>
                  </w:pPr>
                  <w:r>
                    <w:rPr>
                      <w:rFonts w:hint="eastAsia"/>
                      <w:color w:val="auto"/>
                      <w:kern w:val="0"/>
                      <w:sz w:val="21"/>
                      <w:szCs w:val="21"/>
                      <w:highlight w:val="none"/>
                    </w:rPr>
                    <w:t>非甲烷总烃</w:t>
                  </w:r>
                  <w:r>
                    <w:rPr>
                      <w:rFonts w:hint="eastAsia"/>
                      <w:color w:val="auto"/>
                      <w:kern w:val="0"/>
                      <w:sz w:val="21"/>
                      <w:szCs w:val="21"/>
                      <w:highlight w:val="none"/>
                      <w:lang w:eastAsia="zh-CN"/>
                    </w:rPr>
                    <w:t>、颗粒物、锡及其化合物</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color w:val="auto"/>
                      <w:sz w:val="21"/>
                      <w:szCs w:val="21"/>
                      <w:highlight w:val="none"/>
                    </w:rPr>
                    <w:t>1次/</w:t>
                  </w:r>
                  <w:r>
                    <w:rPr>
                      <w:rFonts w:hint="eastAsia"/>
                      <w:color w:val="auto"/>
                      <w:sz w:val="21"/>
                      <w:szCs w:val="21"/>
                      <w:highlight w:val="none"/>
                    </w:rPr>
                    <w:t>年</w:t>
                  </w:r>
                </w:p>
              </w:tc>
              <w:tc>
                <w:tcPr>
                  <w:tcW w:w="130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7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p>
              </w:tc>
              <w:tc>
                <w:tcPr>
                  <w:tcW w:w="9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D</w:t>
                  </w:r>
                  <w:r>
                    <w:rPr>
                      <w:color w:val="auto"/>
                      <w:sz w:val="21"/>
                      <w:szCs w:val="21"/>
                      <w:highlight w:val="none"/>
                    </w:rPr>
                    <w:t>A002</w:t>
                  </w:r>
                  <w:r>
                    <w:rPr>
                      <w:rFonts w:hint="eastAsia"/>
                      <w:color w:val="auto"/>
                      <w:sz w:val="21"/>
                      <w:szCs w:val="21"/>
                      <w:highlight w:val="none"/>
                    </w:rPr>
                    <w:t>排气筒</w:t>
                  </w:r>
                </w:p>
              </w:tc>
              <w:tc>
                <w:tcPr>
                  <w:tcW w:w="13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油烟</w:t>
                  </w:r>
                </w:p>
              </w:tc>
              <w:tc>
                <w:tcPr>
                  <w:tcW w:w="60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240" w:lineRule="auto"/>
                    <w:ind w:left="0" w:leftChars="0" w:right="0" w:rightChars="0"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rPr>
                    <w:t>1次/年</w:t>
                  </w:r>
                </w:p>
              </w:tc>
              <w:tc>
                <w:tcPr>
                  <w:tcW w:w="13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color w:val="auto"/>
                      <w:sz w:val="21"/>
                      <w:szCs w:val="21"/>
                      <w:highlight w:val="none"/>
                    </w:rPr>
                  </w:pPr>
                  <w:r>
                    <w:rPr>
                      <w:rFonts w:hint="default" w:ascii="Times New Roman" w:hAnsi="Times New Roman" w:eastAsia="宋体" w:cs="Times New Roman"/>
                      <w:color w:val="auto"/>
                      <w:sz w:val="24"/>
                      <w:szCs w:val="24"/>
                      <w:highlight w:val="none"/>
                    </w:rPr>
                    <w:t>《饮食业油烟排放标准（试行）》（GB18483- 2001）</w:t>
                  </w:r>
                </w:p>
              </w:tc>
            </w:tr>
          </w:tbl>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（二）运营期水环境影响和保护措施</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1、废水源强分析</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（1）生活用水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本项目厂区员工人数为</w:t>
            </w:r>
            <w:r>
              <w:rPr>
                <w:rFonts w:hint="eastAsia"/>
                <w:color w:val="000000" w:themeColor="text1"/>
                <w:lang w:val="en-US" w:eastAsia="zh-CN"/>
                <w14:textFill>
                  <w14:solidFill>
                    <w14:schemeClr w14:val="tx1"/>
                  </w14:solidFill>
                </w14:textFill>
              </w:rPr>
              <w:t>120</w:t>
            </w:r>
            <w:r>
              <w:rPr>
                <w:rFonts w:hint="eastAsia"/>
                <w:color w:val="000000" w:themeColor="text1"/>
                <w14:textFill>
                  <w14:solidFill>
                    <w14:schemeClr w14:val="tx1"/>
                  </w14:solidFill>
                </w14:textFill>
              </w:rPr>
              <w:t>人，年工作30</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天，</w:t>
            </w:r>
            <w:r>
              <w:rPr>
                <w:rFonts w:hint="eastAsia" w:ascii="Times New Roman" w:hAnsi="Times New Roman" w:eastAsia="宋体" w:cs="Times New Roman"/>
                <w:color w:val="000000" w:themeColor="text1"/>
                <w14:textFill>
                  <w14:solidFill>
                    <w14:schemeClr w14:val="tx1"/>
                  </w14:solidFill>
                </w14:textFill>
              </w:rPr>
              <w:t>员工用水量以</w:t>
            </w:r>
            <w:r>
              <w:rPr>
                <w:rFonts w:hint="eastAsia" w:ascii="Times New Roman" w:hAnsi="Times New Roman" w:eastAsia="宋体" w:cs="Times New Roman"/>
                <w:color w:val="000000" w:themeColor="text1"/>
                <w:lang w:val="en-US" w:eastAsia="zh-CN"/>
                <w14:textFill>
                  <w14:solidFill>
                    <w14:schemeClr w14:val="tx1"/>
                  </w14:solidFill>
                </w14:textFill>
              </w:rPr>
              <w:t>60</w:t>
            </w:r>
            <w:r>
              <w:rPr>
                <w:rFonts w:hint="eastAsia" w:ascii="Times New Roman" w:hAnsi="Times New Roman" w:eastAsia="宋体" w:cs="Times New Roman"/>
                <w:color w:val="000000" w:themeColor="text1"/>
                <w14:textFill>
                  <w14:solidFill>
                    <w14:schemeClr w14:val="tx1"/>
                  </w14:solidFill>
                </w14:textFill>
              </w:rPr>
              <w:t>L/d•人计，</w:t>
            </w:r>
            <w:r>
              <w:rPr>
                <w:rFonts w:hint="eastAsia"/>
                <w:color w:val="000000" w:themeColor="text1"/>
                <w14:textFill>
                  <w14:solidFill>
                    <w14:schemeClr w14:val="tx1"/>
                  </w14:solidFill>
                </w14:textFill>
              </w:rPr>
              <w:t>则生活用水量为</w:t>
            </w:r>
            <w:r>
              <w:rPr>
                <w:rFonts w:hint="eastAsia"/>
                <w:color w:val="000000" w:themeColor="text1"/>
                <w:lang w:val="en-US" w:eastAsia="zh-CN"/>
                <w14:textFill>
                  <w14:solidFill>
                    <w14:schemeClr w14:val="tx1"/>
                  </w14:solidFill>
                </w14:textFill>
              </w:rPr>
              <w:t>2196</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7.2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/d），排水量按用水量的85%计，则本项目排水量为</w:t>
            </w:r>
            <w:r>
              <w:rPr>
                <w:rFonts w:hint="eastAsia"/>
                <w:color w:val="000000" w:themeColor="text1"/>
                <w:lang w:val="en-US" w:eastAsia="zh-CN"/>
                <w14:textFill>
                  <w14:solidFill>
                    <w14:schemeClr w14:val="tx1"/>
                  </w14:solidFill>
                </w14:textFill>
              </w:rPr>
              <w:t>1866.6</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/a（</w:t>
            </w:r>
            <w:r>
              <w:rPr>
                <w:rFonts w:hint="eastAsia"/>
                <w:color w:val="000000" w:themeColor="text1"/>
                <w:lang w:val="en-US" w:eastAsia="zh-CN"/>
                <w14:textFill>
                  <w14:solidFill>
                    <w14:schemeClr w14:val="tx1"/>
                  </w14:solidFill>
                </w14:textFill>
              </w:rPr>
              <w:t>6.12</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/d），主要污染物为CODcr2</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0mg/L、BOD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120mg/L、SS150mg/L、氨氮25mg/L</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总氮30</w:t>
            </w:r>
            <w:r>
              <w:rPr>
                <w:rFonts w:hint="eastAsia"/>
                <w:color w:val="000000" w:themeColor="text1"/>
                <w14:textFill>
                  <w14:solidFill>
                    <w14:schemeClr w14:val="tx1"/>
                  </w14:solidFill>
                </w14:textFill>
              </w:rPr>
              <w:t>mg/L</w:t>
            </w:r>
            <w:r>
              <w:rPr>
                <w:rFonts w:hint="eastAsia"/>
                <w:color w:val="000000" w:themeColor="text1"/>
                <w:lang w:val="en-US" w:eastAsia="zh-CN"/>
                <w14:textFill>
                  <w14:solidFill>
                    <w14:schemeClr w14:val="tx1"/>
                  </w14:solidFill>
                </w14:textFill>
              </w:rPr>
              <w:t>、总磷4</w:t>
            </w:r>
            <w:r>
              <w:rPr>
                <w:rFonts w:hint="eastAsia"/>
                <w:color w:val="000000" w:themeColor="text1"/>
                <w14:textFill>
                  <w14:solidFill>
                    <w14:schemeClr w14:val="tx1"/>
                  </w14:solidFill>
                </w14:textFill>
              </w:rPr>
              <w:t>mg/L</w:t>
            </w:r>
            <w:r>
              <w:rPr>
                <w:rFonts w:hint="eastAsia"/>
                <w:color w:val="000000" w:themeColor="text1"/>
                <w:lang w:val="en-US" w:eastAsia="zh-CN"/>
                <w14:textFill>
                  <w14:solidFill>
                    <w14:schemeClr w14:val="tx1"/>
                  </w14:solidFill>
                </w14:textFill>
              </w:rPr>
              <w:t>、动植物油15</w:t>
            </w:r>
            <w:r>
              <w:rPr>
                <w:rFonts w:hint="eastAsia"/>
                <w:color w:val="000000" w:themeColor="text1"/>
                <w14:textFill>
                  <w14:solidFill>
                    <w14:schemeClr w14:val="tx1"/>
                  </w14:solidFill>
                </w14:textFill>
              </w:rPr>
              <w:t>mg/L等。</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表4-4    本项目废水产生、消减及排放情况</w:t>
            </w:r>
          </w:p>
          <w:tbl>
            <w:tblPr>
              <w:tblStyle w:val="26"/>
              <w:tblW w:w="4994"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0"/>
              <w:gridCol w:w="612"/>
              <w:gridCol w:w="612"/>
              <w:gridCol w:w="522"/>
              <w:gridCol w:w="842"/>
              <w:gridCol w:w="491"/>
              <w:gridCol w:w="763"/>
              <w:gridCol w:w="883"/>
              <w:gridCol w:w="842"/>
              <w:gridCol w:w="491"/>
              <w:gridCol w:w="491"/>
              <w:gridCol w:w="9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14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序号</w:t>
                  </w:r>
                </w:p>
              </w:tc>
              <w:tc>
                <w:tcPr>
                  <w:tcW w:w="35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产排污环节</w:t>
                  </w:r>
                </w:p>
              </w:tc>
              <w:tc>
                <w:tcPr>
                  <w:tcW w:w="35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污染物种类</w:t>
                  </w:r>
                </w:p>
              </w:tc>
              <w:tc>
                <w:tcPr>
                  <w:tcW w:w="792" w:type="pct"/>
                  <w:gridSpan w:val="2"/>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w:t>
                  </w:r>
                </w:p>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产生情况</w:t>
                  </w:r>
                </w:p>
              </w:tc>
              <w:tc>
                <w:tcPr>
                  <w:tcW w:w="28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排放形式</w:t>
                  </w:r>
                </w:p>
              </w:tc>
              <w:tc>
                <w:tcPr>
                  <w:tcW w:w="1445" w:type="pct"/>
                  <w:gridSpan w:val="3"/>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污染物排放情况</w:t>
                  </w:r>
                </w:p>
              </w:tc>
              <w:tc>
                <w:tcPr>
                  <w:tcW w:w="1619" w:type="pct"/>
                  <w:gridSpan w:val="4"/>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0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产生量t/a</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产生浓度mg/m</w:t>
                  </w:r>
                  <w:r>
                    <w:rPr>
                      <w:rFonts w:hint="eastAsia"/>
                      <w:color w:val="000000" w:themeColor="text1"/>
                      <w:kern w:val="0"/>
                      <w:sz w:val="21"/>
                      <w:szCs w:val="21"/>
                      <w:vertAlign w:val="superscript"/>
                      <w14:textFill>
                        <w14:solidFill>
                          <w14:schemeClr w14:val="tx1"/>
                        </w14:solidFill>
                      </w14:textFill>
                    </w:rPr>
                    <w:t>3</w:t>
                  </w:r>
                </w:p>
              </w:tc>
              <w:tc>
                <w:tcPr>
                  <w:tcW w:w="285" w:type="pct"/>
                  <w:vMerge w:val="continue"/>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废水排放量t/a</w:t>
                  </w:r>
                </w:p>
              </w:tc>
              <w:tc>
                <w:tcPr>
                  <w:tcW w:w="51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污染物排放量t/a</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排放浓度mg/m</w:t>
                  </w:r>
                  <w:r>
                    <w:rPr>
                      <w:rFonts w:hint="eastAsia"/>
                      <w:color w:val="000000" w:themeColor="text1"/>
                      <w:kern w:val="0"/>
                      <w:sz w:val="21"/>
                      <w:szCs w:val="21"/>
                      <w:vertAlign w:val="superscript"/>
                      <w14:textFill>
                        <w14:solidFill>
                          <w14:schemeClr w14:val="tx1"/>
                        </w14:solidFill>
                      </w14:textFill>
                    </w:rPr>
                    <w:t>3</w:t>
                  </w:r>
                </w:p>
              </w:tc>
              <w:tc>
                <w:tcPr>
                  <w:tcW w:w="28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治理设施</w:t>
                  </w:r>
                </w:p>
              </w:tc>
              <w:tc>
                <w:tcPr>
                  <w:tcW w:w="28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收集效率</w:t>
                  </w:r>
                </w:p>
              </w:tc>
              <w:tc>
                <w:tcPr>
                  <w:tcW w:w="553"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治理工艺去除率%</w:t>
                  </w:r>
                </w:p>
              </w:tc>
              <w:tc>
                <w:tcPr>
                  <w:tcW w:w="49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4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p>
              </w:tc>
              <w:tc>
                <w:tcPr>
                  <w:tcW w:w="35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生活污水</w:t>
                  </w:r>
                </w:p>
              </w:tc>
              <w:tc>
                <w:tcPr>
                  <w:tcW w:w="35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COD</w:t>
                  </w:r>
                </w:p>
              </w:tc>
              <w:tc>
                <w:tcPr>
                  <w:tcW w:w="3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0.46</w:t>
                  </w:r>
                  <w:r>
                    <w:rPr>
                      <w:rFonts w:hint="eastAsia" w:cs="Times New Roman"/>
                      <w:i w:val="0"/>
                      <w:iCs w:val="0"/>
                      <w:color w:val="000000"/>
                      <w:kern w:val="0"/>
                      <w:sz w:val="21"/>
                      <w:szCs w:val="21"/>
                      <w:u w:val="none"/>
                      <w:lang w:val="en-US" w:eastAsia="zh-CN" w:bidi="ar"/>
                    </w:rPr>
                    <w:t>7</w:t>
                  </w:r>
                </w:p>
              </w:tc>
              <w:tc>
                <w:tcPr>
                  <w:tcW w:w="489"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w:t>
                  </w:r>
                  <w:r>
                    <w:rPr>
                      <w:rFonts w:hint="eastAsia"/>
                      <w:color w:val="000000" w:themeColor="text1"/>
                      <w:kern w:val="0"/>
                      <w:sz w:val="21"/>
                      <w:szCs w:val="21"/>
                      <w:lang w:val="en-US" w:eastAsia="zh-CN"/>
                      <w14:textFill>
                        <w14:solidFill>
                          <w14:schemeClr w14:val="tx1"/>
                        </w14:solidFill>
                      </w14:textFill>
                    </w:rPr>
                    <w:t>5</w:t>
                  </w:r>
                  <w:r>
                    <w:rPr>
                      <w:rFonts w:hint="eastAsia"/>
                      <w:color w:val="000000" w:themeColor="text1"/>
                      <w:kern w:val="0"/>
                      <w:sz w:val="21"/>
                      <w:szCs w:val="21"/>
                      <w14:textFill>
                        <w14:solidFill>
                          <w14:schemeClr w14:val="tx1"/>
                        </w14:solidFill>
                      </w14:textFill>
                    </w:rPr>
                    <w:t>0</w:t>
                  </w:r>
                </w:p>
              </w:tc>
              <w:tc>
                <w:tcPr>
                  <w:tcW w:w="28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43" w:type="pct"/>
                  <w:vMerge w:val="restar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1866.6</w:t>
                  </w:r>
                </w:p>
              </w:tc>
              <w:tc>
                <w:tcPr>
                  <w:tcW w:w="5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0.093 </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50</w:t>
                  </w:r>
                </w:p>
              </w:tc>
              <w:tc>
                <w:tcPr>
                  <w:tcW w:w="28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化粪池</w:t>
                  </w:r>
                </w:p>
              </w:tc>
              <w:tc>
                <w:tcPr>
                  <w:tcW w:w="28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100%</w:t>
                  </w:r>
                </w:p>
              </w:tc>
              <w:tc>
                <w:tcPr>
                  <w:tcW w:w="553"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495" w:type="pct"/>
                  <w:vMerge w:val="restar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BOD</w:t>
                  </w:r>
                  <w:r>
                    <w:rPr>
                      <w:rFonts w:hint="eastAsia"/>
                      <w:color w:val="000000" w:themeColor="text1"/>
                      <w:kern w:val="0"/>
                      <w:sz w:val="21"/>
                      <w:szCs w:val="21"/>
                      <w:vertAlign w:val="subscript"/>
                      <w14:textFill>
                        <w14:solidFill>
                          <w14:schemeClr w14:val="tx1"/>
                        </w14:solidFill>
                      </w14:textFill>
                    </w:rPr>
                    <w:t>5</w:t>
                  </w:r>
                </w:p>
              </w:tc>
              <w:tc>
                <w:tcPr>
                  <w:tcW w:w="30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0.224</w:t>
                  </w:r>
                </w:p>
              </w:tc>
              <w:tc>
                <w:tcPr>
                  <w:tcW w:w="489"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120</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0.097 </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52</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SS</w:t>
                  </w:r>
                </w:p>
              </w:tc>
              <w:tc>
                <w:tcPr>
                  <w:tcW w:w="3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0.280</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150</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0.149 </w:t>
                  </w:r>
                </w:p>
              </w:tc>
              <w:tc>
                <w:tcPr>
                  <w:tcW w:w="489" w:type="pct"/>
                  <w:noWrap/>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80</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NH</w:t>
                  </w:r>
                  <w:r>
                    <w:rPr>
                      <w:rFonts w:hint="eastAsia"/>
                      <w:color w:val="000000" w:themeColor="text1"/>
                      <w:kern w:val="0"/>
                      <w:sz w:val="21"/>
                      <w:szCs w:val="21"/>
                      <w:vertAlign w:val="subscript"/>
                      <w14:textFill>
                        <w14:solidFill>
                          <w14:schemeClr w14:val="tx1"/>
                        </w14:solidFill>
                      </w14:textFill>
                    </w:rPr>
                    <w:t>3</w:t>
                  </w:r>
                  <w:r>
                    <w:rPr>
                      <w:rFonts w:hint="eastAsia"/>
                      <w:color w:val="000000" w:themeColor="text1"/>
                      <w:kern w:val="0"/>
                      <w:sz w:val="21"/>
                      <w:szCs w:val="21"/>
                      <w14:textFill>
                        <w14:solidFill>
                          <w14:schemeClr w14:val="tx1"/>
                        </w14:solidFill>
                      </w14:textFill>
                    </w:rPr>
                    <w:t>-N</w:t>
                  </w:r>
                </w:p>
              </w:tc>
              <w:tc>
                <w:tcPr>
                  <w:tcW w:w="30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0.04</w:t>
                  </w:r>
                  <w:r>
                    <w:rPr>
                      <w:rFonts w:hint="eastAsia" w:cs="Times New Roman"/>
                      <w:i w:val="0"/>
                      <w:iCs w:val="0"/>
                      <w:color w:val="000000"/>
                      <w:kern w:val="0"/>
                      <w:sz w:val="21"/>
                      <w:szCs w:val="21"/>
                      <w:u w:val="none"/>
                      <w:lang w:val="en-US" w:eastAsia="zh-CN" w:bidi="ar"/>
                    </w:rPr>
                    <w:t>7</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25</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kern w:val="0"/>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0.009 </w:t>
                  </w:r>
                </w:p>
              </w:tc>
              <w:tc>
                <w:tcPr>
                  <w:tcW w:w="489" w:type="pct"/>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5</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eastAsia" w:eastAsia="宋体"/>
                      <w:color w:val="000000" w:themeColor="text1"/>
                      <w:kern w:val="0"/>
                      <w:sz w:val="21"/>
                      <w:szCs w:val="21"/>
                      <w:lang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TP</w:t>
                  </w:r>
                </w:p>
              </w:tc>
              <w:tc>
                <w:tcPr>
                  <w:tcW w:w="52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 </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w:t>
                  </w:r>
                </w:p>
              </w:tc>
              <w:tc>
                <w:tcPr>
                  <w:tcW w:w="285"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883" w:type="dxa"/>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 </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0</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TN</w:t>
                  </w:r>
                </w:p>
              </w:tc>
              <w:tc>
                <w:tcPr>
                  <w:tcW w:w="52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0.056 </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285"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883" w:type="dxa"/>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0.056 </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30</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0</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4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355"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动植物油</w:t>
                  </w:r>
                </w:p>
              </w:tc>
              <w:tc>
                <w:tcPr>
                  <w:tcW w:w="52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0.028 </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285"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443" w:type="pct"/>
                  <w:vMerge w:val="continue"/>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883" w:type="dxa"/>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r>
                    <w:rPr>
                      <w:rFonts w:hint="eastAsia" w:ascii="Times New Roman" w:hAnsi="Times New Roman" w:eastAsia="宋体" w:cs="Times New Roman"/>
                      <w:i w:val="0"/>
                      <w:iCs w:val="0"/>
                      <w:color w:val="000000"/>
                      <w:kern w:val="0"/>
                      <w:sz w:val="21"/>
                      <w:szCs w:val="21"/>
                      <w:u w:val="none"/>
                      <w:lang w:val="en-US" w:eastAsia="zh-CN" w:bidi="ar"/>
                    </w:rPr>
                    <w:t>2</w:t>
                  </w:r>
                </w:p>
              </w:tc>
              <w:tc>
                <w:tcPr>
                  <w:tcW w:w="489" w:type="pct"/>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12</w:t>
                  </w: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28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c>
                <w:tcPr>
                  <w:tcW w:w="553" w:type="pct"/>
                  <w:noWrap/>
                  <w:vAlign w:val="center"/>
                </w:tcPr>
                <w:p>
                  <w:pPr>
                    <w:spacing w:line="240" w:lineRule="auto"/>
                    <w:ind w:firstLine="0" w:firstLine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20</w:t>
                  </w:r>
                </w:p>
              </w:tc>
              <w:tc>
                <w:tcPr>
                  <w:tcW w:w="495" w:type="pct"/>
                  <w:vMerge w:val="continue"/>
                  <w:noWrap/>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p>
              </w:tc>
            </w:tr>
          </w:tbl>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表4-5  废水间接排放口基本情况表</w:t>
            </w:r>
          </w:p>
          <w:tbl>
            <w:tblPr>
              <w:tblStyle w:val="26"/>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27"/>
              <w:gridCol w:w="1695"/>
              <w:gridCol w:w="603"/>
              <w:gridCol w:w="678"/>
              <w:gridCol w:w="967"/>
              <w:gridCol w:w="704"/>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4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排放口编号</w:t>
                  </w:r>
                </w:p>
              </w:tc>
              <w:tc>
                <w:tcPr>
                  <w:tcW w:w="5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排放口名称</w:t>
                  </w:r>
                </w:p>
              </w:tc>
              <w:tc>
                <w:tcPr>
                  <w:tcW w:w="596"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地理坐标</w:t>
                  </w:r>
                </w:p>
              </w:tc>
              <w:tc>
                <w:tcPr>
                  <w:tcW w:w="42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排放方式</w:t>
                  </w:r>
                </w:p>
              </w:tc>
              <w:tc>
                <w:tcPr>
                  <w:tcW w:w="469"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排放规律</w:t>
                  </w:r>
                </w:p>
              </w:tc>
              <w:tc>
                <w:tcPr>
                  <w:tcW w:w="6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排放去向</w:t>
                  </w:r>
                </w:p>
              </w:tc>
              <w:tc>
                <w:tcPr>
                  <w:tcW w:w="48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排放口类型</w:t>
                  </w:r>
                </w:p>
              </w:tc>
              <w:tc>
                <w:tcPr>
                  <w:tcW w:w="1291"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548"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DW001</w:t>
                  </w:r>
                </w:p>
              </w:tc>
              <w:tc>
                <w:tcPr>
                  <w:tcW w:w="5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厂区总排口</w:t>
                  </w:r>
                </w:p>
              </w:tc>
              <w:tc>
                <w:tcPr>
                  <w:tcW w:w="596" w:type="pct"/>
                  <w:noWrap w:val="0"/>
                  <w:vAlign w:val="center"/>
                </w:tcPr>
                <w:p>
                  <w:pPr>
                    <w:spacing w:line="240" w:lineRule="auto"/>
                    <w:ind w:firstLine="0" w:firstLineChars="0"/>
                    <w:jc w:val="center"/>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E111°34.633'，N26°24.175'</w:t>
                  </w:r>
                </w:p>
              </w:tc>
              <w:tc>
                <w:tcPr>
                  <w:tcW w:w="42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间接排放</w:t>
                  </w:r>
                </w:p>
              </w:tc>
              <w:tc>
                <w:tcPr>
                  <w:tcW w:w="469"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连续排放，流量稳定</w:t>
                  </w:r>
                </w:p>
              </w:tc>
              <w:tc>
                <w:tcPr>
                  <w:tcW w:w="642"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下河线污水处理厂</w:t>
                  </w:r>
                </w:p>
              </w:tc>
              <w:tc>
                <w:tcPr>
                  <w:tcW w:w="484"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一般排放口</w:t>
                  </w:r>
                </w:p>
              </w:tc>
              <w:tc>
                <w:tcPr>
                  <w:tcW w:w="1291" w:type="pct"/>
                  <w:noWrap w:val="0"/>
                  <w:vAlign w:val="center"/>
                </w:tcPr>
                <w:p>
                  <w:pPr>
                    <w:spacing w:line="240" w:lineRule="auto"/>
                    <w:ind w:firstLine="0" w:firstLineChars="0"/>
                    <w:jc w:val="center"/>
                    <w:rPr>
                      <w:rFonts w:hint="eastAsia"/>
                      <w:color w:val="000000" w:themeColor="text1"/>
                      <w:kern w:val="0"/>
                      <w:sz w:val="21"/>
                      <w:szCs w:val="2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污水综合排放标准》（GB8978-1996）排放限值，且需满足污水处理厂的进水水质要求</w:t>
                  </w:r>
                </w:p>
              </w:tc>
            </w:tr>
          </w:tbl>
          <w:p>
            <w:pPr>
              <w:ind w:firstLine="48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、本项目污水进入污水处理厂可行性</w:t>
            </w:r>
          </w:p>
          <w:p>
            <w:pPr>
              <w:ind w:firstLine="480"/>
              <w:rPr>
                <w:color w:val="000000" w:themeColor="text1"/>
                <w:u w:val="single"/>
                <w:lang w:bidi="ar"/>
                <w14:textFill>
                  <w14:solidFill>
                    <w14:schemeClr w14:val="tx1"/>
                  </w14:solidFill>
                </w14:textFill>
              </w:rPr>
            </w:pPr>
            <w:r>
              <w:rPr>
                <w:rFonts w:hint="eastAsia"/>
                <w:color w:val="000000" w:themeColor="text1"/>
                <w14:textFill>
                  <w14:solidFill>
                    <w14:schemeClr w14:val="tx1"/>
                  </w14:solidFill>
                </w14:textFill>
              </w:rPr>
              <w:t>永州市下河线污水处理厂位于永州市冷水滩区零陵北路896号。永州市下河线污水处理厂已经于2017年正式投入运行，设计规模20万m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/d。主要承担冷水滩区生活污水、工业废水的处理任务。</w:t>
            </w:r>
            <w:r>
              <w:rPr>
                <w:color w:val="000000" w:themeColor="text1"/>
                <w14:textFill>
                  <w14:solidFill>
                    <w14:schemeClr w14:val="tx1"/>
                  </w14:solidFill>
                </w14:textFill>
              </w:rPr>
              <w:t>本项目位于</w:t>
            </w:r>
            <w:r>
              <w:rPr>
                <w:rFonts w:hint="eastAsia"/>
                <w:color w:val="000000" w:themeColor="text1"/>
                <w:shd w:val="clear" w:color="auto" w:fill="FFFFFF"/>
                <w14:textFill>
                  <w14:solidFill>
                    <w14:schemeClr w14:val="tx1"/>
                  </w14:solidFill>
                </w14:textFill>
              </w:rPr>
              <w:t>湖南省永州经济技术开发区智慧装备产业园</w:t>
            </w:r>
            <w:r>
              <w:rPr>
                <w:color w:val="000000" w:themeColor="text1"/>
                <w14:textFill>
                  <w14:solidFill>
                    <w14:schemeClr w14:val="tx1"/>
                  </w14:solidFill>
                </w14:textFill>
              </w:rPr>
              <w:t>，属于永州市污水处理厂纳污范围内，且项目排放的废水主要为生活污水</w:t>
            </w:r>
            <w:r>
              <w:rPr>
                <w:rFonts w:hint="eastAsia"/>
                <w:color w:val="000000" w:themeColor="text1"/>
                <w14:textFill>
                  <w14:solidFill>
                    <w14:schemeClr w14:val="tx1"/>
                  </w14:solidFill>
                </w14:textFill>
              </w:rPr>
              <w:t>和纯水制备浓水，</w:t>
            </w:r>
            <w:r>
              <w:rPr>
                <w:color w:val="000000" w:themeColor="text1"/>
                <w14:textFill>
                  <w14:solidFill>
                    <w14:schemeClr w14:val="tx1"/>
                  </w14:solidFill>
                </w14:textFill>
              </w:rPr>
              <w:t>废水水质简单，</w:t>
            </w:r>
            <w:r>
              <w:rPr>
                <w:rFonts w:hint="eastAsia"/>
                <w:color w:val="000000" w:themeColor="text1"/>
                <w14:textFill>
                  <w14:solidFill>
                    <w14:schemeClr w14:val="tx1"/>
                  </w14:solidFill>
                </w14:textFill>
              </w:rPr>
              <w:t>生活污水</w:t>
            </w:r>
            <w:r>
              <w:rPr>
                <w:color w:val="000000" w:themeColor="text1"/>
                <w14:textFill>
                  <w14:solidFill>
                    <w14:schemeClr w14:val="tx1"/>
                  </w14:solidFill>
                </w14:textFill>
              </w:rPr>
              <w:t>量为</w:t>
            </w:r>
            <w:r>
              <w:rPr>
                <w:rFonts w:hint="eastAsia"/>
                <w:color w:val="000000" w:themeColor="text1"/>
                <w:lang w:val="en-US" w:eastAsia="zh-CN"/>
                <w14:textFill>
                  <w14:solidFill>
                    <w14:schemeClr w14:val="tx1"/>
                  </w14:solidFill>
                </w14:textFill>
              </w:rPr>
              <w:t>1866.6</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/a，所占比例较小，生活废水经</w:t>
            </w:r>
            <w:r>
              <w:rPr>
                <w:rFonts w:hint="eastAsia"/>
                <w:color w:val="000000" w:themeColor="text1"/>
                <w14:textFill>
                  <w14:solidFill>
                    <w14:schemeClr w14:val="tx1"/>
                  </w14:solidFill>
                </w14:textFill>
              </w:rPr>
              <w:t>化粪池</w:t>
            </w:r>
            <w:r>
              <w:rPr>
                <w:color w:val="000000" w:themeColor="text1"/>
                <w14:textFill>
                  <w14:solidFill>
                    <w14:schemeClr w14:val="tx1"/>
                  </w14:solidFill>
                </w14:textFill>
              </w:rPr>
              <w:t>处理设施处理；生活污水经化粪池预处理后可达到永州下河线污水处理厂进水水质要求，就近排市政污水管网，进入下河线污水处理厂，因此本项目外排废水进入永州下河线污水厂处理可行，且对永州下河线污水处理厂的水质和水量不会产生冲击影响。</w:t>
            </w:r>
            <w:r>
              <w:rPr>
                <w:color w:val="000000" w:themeColor="text1"/>
                <w:lang w:bidi="ar"/>
                <w14:textFill>
                  <w14:solidFill>
                    <w14:schemeClr w14:val="tx1"/>
                  </w14:solidFill>
                </w14:textFill>
              </w:rPr>
              <w:t>下河线污水处理厂是用于处理城市生活污水和工业污水的，其处理工艺能有效处理本项目产生的废水。</w:t>
            </w:r>
          </w:p>
          <w:p>
            <w:pPr>
              <w:ind w:firstLine="480"/>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3、监测要求</w:t>
            </w:r>
          </w:p>
          <w:p>
            <w:pPr>
              <w:spacing w:line="360" w:lineRule="auto"/>
              <w:ind w:firstLine="422"/>
              <w:jc w:val="left"/>
              <w:rPr>
                <w:rFonts w:hint="eastAsia" w:eastAsia="宋体"/>
                <w:color w:val="auto"/>
                <w:sz w:val="24"/>
                <w:highlight w:val="none"/>
                <w:lang w:eastAsia="zh-CN"/>
              </w:rPr>
            </w:pPr>
            <w:r>
              <w:rPr>
                <w:rFonts w:hint="eastAsia"/>
                <w:color w:val="auto"/>
                <w:sz w:val="24"/>
                <w:highlight w:val="none"/>
                <w:lang w:val="en-US" w:eastAsia="zh-CN"/>
              </w:rPr>
              <w:t>根据</w:t>
            </w:r>
            <w:r>
              <w:rPr>
                <w:rFonts w:hint="eastAsia"/>
                <w:color w:val="auto"/>
                <w:sz w:val="24"/>
                <w:highlight w:val="none"/>
              </w:rPr>
              <w:t>《排污单位自行监测技术指南 总则》（HJ 819-2017）相关规范要求，制定本项目运营期环境监测计划</w:t>
            </w:r>
            <w:r>
              <w:rPr>
                <w:rFonts w:hint="eastAsia"/>
                <w:color w:val="auto"/>
                <w:sz w:val="24"/>
                <w:highlight w:val="none"/>
                <w:lang w:eastAsia="zh-CN"/>
              </w:rPr>
              <w:t>。</w:t>
            </w:r>
          </w:p>
          <w:p>
            <w:pPr>
              <w:spacing w:line="240" w:lineRule="auto"/>
              <w:ind w:firstLine="422"/>
              <w:jc w:val="center"/>
              <w:rPr>
                <w:rFonts w:hint="eastAsia"/>
                <w:lang w:val="en-US" w:eastAsia="zh-CN"/>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6</w:t>
            </w:r>
            <w:r>
              <w:rPr>
                <w:rFonts w:hint="eastAsia"/>
                <w:b/>
                <w:bCs/>
                <w:color w:val="000000" w:themeColor="text1"/>
                <w:sz w:val="21"/>
                <w:szCs w:val="21"/>
                <w14:textFill>
                  <w14:solidFill>
                    <w14:schemeClr w14:val="tx1"/>
                  </w14:solidFill>
                </w14:textFill>
              </w:rPr>
              <w:t xml:space="preserve">    </w:t>
            </w:r>
            <w:r>
              <w:rPr>
                <w:rFonts w:hint="eastAsia"/>
                <w:b/>
                <w:bCs/>
                <w:color w:val="000000" w:themeColor="text1"/>
                <w:sz w:val="21"/>
                <w:szCs w:val="21"/>
                <w:lang w:val="en-US" w:eastAsia="zh-CN"/>
                <w14:textFill>
                  <w14:solidFill>
                    <w14:schemeClr w14:val="tx1"/>
                  </w14:solidFill>
                </w14:textFill>
              </w:rPr>
              <w:t>废水</w:t>
            </w:r>
            <w:r>
              <w:rPr>
                <w:rFonts w:hint="eastAsia"/>
                <w:b/>
                <w:bCs/>
                <w:color w:val="000000" w:themeColor="text1"/>
                <w:sz w:val="21"/>
                <w:szCs w:val="21"/>
                <w14:textFill>
                  <w14:solidFill>
                    <w14:schemeClr w14:val="tx1"/>
                  </w14:solidFill>
                </w14:textFill>
              </w:rPr>
              <w:t>自行监测一览表</w:t>
            </w:r>
          </w:p>
          <w:tbl>
            <w:tblPr>
              <w:tblStyle w:val="26"/>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2520"/>
              <w:gridCol w:w="141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08"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监测点</w:t>
                  </w:r>
                </w:p>
              </w:tc>
              <w:tc>
                <w:tcPr>
                  <w:tcW w:w="2520"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419"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监测频次</w:t>
                  </w:r>
                </w:p>
              </w:tc>
              <w:tc>
                <w:tcPr>
                  <w:tcW w:w="3310"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208"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废水外排口</w:t>
                  </w:r>
                </w:p>
              </w:tc>
              <w:tc>
                <w:tcPr>
                  <w:tcW w:w="2520" w:type="dxa"/>
                  <w:noWrap w:val="0"/>
                  <w:vAlign w:val="center"/>
                </w:tcPr>
                <w:p>
                  <w:pPr>
                    <w:pStyle w:val="39"/>
                    <w:rPr>
                      <w:rFonts w:hint="default" w:eastAsia="宋体"/>
                      <w:color w:val="000000" w:themeColor="text1"/>
                      <w:lang w:val="en-US" w:eastAsia="zh-CN"/>
                      <w14:textFill>
                        <w14:solidFill>
                          <w14:schemeClr w14:val="tx1"/>
                        </w14:solidFill>
                      </w14:textFill>
                    </w:rPr>
                  </w:pPr>
                  <w:r>
                    <w:rPr>
                      <w:rFonts w:hint="default" w:eastAsia="宋体"/>
                      <w:color w:val="000000" w:themeColor="text1"/>
                      <w:lang w:val="en-US" w:eastAsia="zh-CN"/>
                      <w14:textFill>
                        <w14:solidFill>
                          <w14:schemeClr w14:val="tx1"/>
                        </w14:solidFill>
                      </w14:textFill>
                    </w:rPr>
                    <w:t>化学需氧量、五日生化需氧量、氨氮、总磷、总氮、悬浮物、</w:t>
                  </w:r>
                  <w:r>
                    <w:rPr>
                      <w:rFonts w:hint="eastAsia"/>
                      <w:color w:val="000000" w:themeColor="text1"/>
                      <w:lang w:val="en-US" w:eastAsia="zh-CN"/>
                      <w14:textFill>
                        <w14:solidFill>
                          <w14:schemeClr w14:val="tx1"/>
                        </w14:solidFill>
                      </w14:textFill>
                    </w:rPr>
                    <w:t>动植物油</w:t>
                  </w:r>
                </w:p>
              </w:tc>
              <w:tc>
                <w:tcPr>
                  <w:tcW w:w="1419" w:type="dxa"/>
                  <w:noWrap w:val="0"/>
                  <w:vAlign w:val="center"/>
                </w:tcPr>
                <w:p>
                  <w:pPr>
                    <w:pStyle w:val="39"/>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1次/</w:t>
                  </w:r>
                  <w:r>
                    <w:rPr>
                      <w:rFonts w:hint="eastAsia"/>
                      <w:color w:val="000000" w:themeColor="text1"/>
                      <w:lang w:val="en-US" w:eastAsia="zh-CN"/>
                      <w14:textFill>
                        <w14:solidFill>
                          <w14:schemeClr w14:val="tx1"/>
                        </w14:solidFill>
                      </w14:textFill>
                    </w:rPr>
                    <w:t>年</w:t>
                  </w:r>
                </w:p>
              </w:tc>
              <w:tc>
                <w:tcPr>
                  <w:tcW w:w="3310"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w:t>
                  </w:r>
                </w:p>
              </w:tc>
            </w:tr>
          </w:tbl>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（三）运营期声环境影响和保护措施</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1、噪声源强分析</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本项目噪声主要来源于自动串焊机、无损划片机等设备噪声，噪声源强为80-</w:t>
            </w:r>
            <w:r>
              <w:rPr>
                <w:rFonts w:hint="eastAsia"/>
                <w:color w:val="000000" w:themeColor="text1"/>
                <w:lang w:val="en-US" w:eastAsia="zh-CN"/>
                <w14:textFill>
                  <w14:solidFill>
                    <w14:schemeClr w14:val="tx1"/>
                  </w14:solidFill>
                </w14:textFill>
              </w:rPr>
              <w:t>95</w:t>
            </w:r>
            <w:r>
              <w:rPr>
                <w:rFonts w:hint="eastAsia"/>
                <w:color w:val="000000" w:themeColor="text1"/>
                <w14:textFill>
                  <w14:solidFill>
                    <w14:schemeClr w14:val="tx1"/>
                  </w14:solidFill>
                </w14:textFill>
              </w:rPr>
              <w:t>dB（A），为减弱设备噪声对周围影响，本工程采取的治理措施及降噪效果见表 4-</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w:t>
            </w:r>
          </w:p>
          <w:p>
            <w:pPr>
              <w:spacing w:line="240" w:lineRule="auto"/>
              <w:ind w:firstLine="422"/>
              <w:jc w:val="center"/>
              <w:rPr>
                <w:rFonts w:hint="eastAsia"/>
                <w:b/>
                <w:color w:val="000000" w:themeColor="text1"/>
                <w:kern w:val="21"/>
                <w:sz w:val="21"/>
                <w:szCs w:val="21"/>
                <w14:textFill>
                  <w14:solidFill>
                    <w14:schemeClr w14:val="tx1"/>
                  </w14:solidFill>
                </w14:textFill>
              </w:rPr>
            </w:pPr>
            <w:r>
              <w:rPr>
                <w:rFonts w:hint="eastAsia"/>
                <w:b/>
                <w:color w:val="000000" w:themeColor="text1"/>
                <w:kern w:val="21"/>
                <w:sz w:val="21"/>
                <w:szCs w:val="21"/>
                <w14:textFill>
                  <w14:solidFill>
                    <w14:schemeClr w14:val="tx1"/>
                  </w14:solidFill>
                </w14:textFill>
              </w:rPr>
              <w:t>表4-</w:t>
            </w:r>
            <w:r>
              <w:rPr>
                <w:rFonts w:hint="eastAsia"/>
                <w:b/>
                <w:color w:val="000000" w:themeColor="text1"/>
                <w:kern w:val="21"/>
                <w:sz w:val="21"/>
                <w:szCs w:val="21"/>
                <w:lang w:val="en-US" w:eastAsia="zh-CN"/>
                <w14:textFill>
                  <w14:solidFill>
                    <w14:schemeClr w14:val="tx1"/>
                  </w14:solidFill>
                </w14:textFill>
              </w:rPr>
              <w:t>7</w:t>
            </w:r>
            <w:r>
              <w:rPr>
                <w:rFonts w:hint="eastAsia"/>
                <w:b/>
                <w:color w:val="000000" w:themeColor="text1"/>
                <w:kern w:val="21"/>
                <w:sz w:val="21"/>
                <w:szCs w:val="21"/>
                <w14:textFill>
                  <w14:solidFill>
                    <w14:schemeClr w14:val="tx1"/>
                  </w14:solidFill>
                </w14:textFill>
              </w:rPr>
              <w:t xml:space="preserve">   项目营运期主要设备噪声源强一览表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768"/>
              <w:gridCol w:w="1451"/>
              <w:gridCol w:w="1659"/>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02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设备名称</w:t>
                  </w:r>
                </w:p>
              </w:tc>
              <w:tc>
                <w:tcPr>
                  <w:tcW w:w="842"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噪声源强（dB(A)）</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位置</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026" w:type="pct"/>
                  <w:noWrap w:val="0"/>
                  <w:vAlign w:val="center"/>
                </w:tcPr>
                <w:p>
                  <w:pPr>
                    <w:pStyle w:val="2"/>
                    <w:rPr>
                      <w:rFonts w:hint="eastAsia"/>
                      <w:color w:val="auto"/>
                      <w:sz w:val="21"/>
                      <w:szCs w:val="21"/>
                    </w:rPr>
                  </w:pPr>
                  <w:r>
                    <w:rPr>
                      <w:rFonts w:hint="eastAsia"/>
                      <w:color w:val="auto"/>
                      <w:sz w:val="21"/>
                      <w:szCs w:val="21"/>
                    </w:rPr>
                    <w:t>划片机</w:t>
                  </w:r>
                </w:p>
              </w:tc>
              <w:tc>
                <w:tcPr>
                  <w:tcW w:w="842" w:type="pct"/>
                  <w:noWrap w:val="0"/>
                  <w:vAlign w:val="center"/>
                </w:tcPr>
                <w:p>
                  <w:pPr>
                    <w:pStyle w:val="2"/>
                    <w:rPr>
                      <w:rFonts w:hint="eastAsia"/>
                      <w:color w:val="auto"/>
                      <w:sz w:val="21"/>
                      <w:szCs w:val="21"/>
                    </w:rPr>
                  </w:pPr>
                  <w:r>
                    <w:rPr>
                      <w:rFonts w:hint="eastAsia"/>
                      <w:color w:val="auto"/>
                      <w:sz w:val="21"/>
                      <w:szCs w:val="21"/>
                    </w:rPr>
                    <w:t>75-85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026" w:type="pct"/>
                  <w:noWrap w:val="0"/>
                  <w:vAlign w:val="center"/>
                </w:tcPr>
                <w:p>
                  <w:pPr>
                    <w:pStyle w:val="2"/>
                    <w:rPr>
                      <w:rFonts w:hint="default" w:eastAsia="宋体"/>
                      <w:color w:val="auto"/>
                      <w:sz w:val="21"/>
                      <w:szCs w:val="21"/>
                      <w:lang w:val="en-US" w:eastAsia="zh-CN"/>
                    </w:rPr>
                  </w:pPr>
                  <w:r>
                    <w:rPr>
                      <w:rFonts w:hint="eastAsia"/>
                      <w:color w:val="auto"/>
                      <w:sz w:val="21"/>
                      <w:szCs w:val="21"/>
                      <w:lang w:val="en-US" w:eastAsia="zh-CN"/>
                    </w:rPr>
                    <w:t>自动串焊机</w:t>
                  </w:r>
                </w:p>
              </w:tc>
              <w:tc>
                <w:tcPr>
                  <w:tcW w:w="842" w:type="pct"/>
                  <w:noWrap w:val="0"/>
                  <w:vAlign w:val="center"/>
                </w:tcPr>
                <w:p>
                  <w:pPr>
                    <w:pStyle w:val="2"/>
                    <w:rPr>
                      <w:rFonts w:hint="eastAsia"/>
                      <w:color w:val="auto"/>
                      <w:sz w:val="21"/>
                      <w:szCs w:val="21"/>
                    </w:rPr>
                  </w:pPr>
                  <w:r>
                    <w:rPr>
                      <w:rFonts w:hint="eastAsia"/>
                      <w:color w:val="auto"/>
                      <w:sz w:val="21"/>
                      <w:szCs w:val="21"/>
                    </w:rPr>
                    <w:t>75-90</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c>
                <w:tcPr>
                  <w:tcW w:w="1026" w:type="pct"/>
                  <w:noWrap w:val="0"/>
                  <w:vAlign w:val="center"/>
                </w:tcPr>
                <w:p>
                  <w:pPr>
                    <w:pStyle w:val="2"/>
                    <w:rPr>
                      <w:rFonts w:hint="default" w:eastAsia="宋体"/>
                      <w:color w:val="auto"/>
                      <w:sz w:val="21"/>
                      <w:szCs w:val="21"/>
                      <w:lang w:val="en-US" w:eastAsia="zh-CN"/>
                    </w:rPr>
                  </w:pPr>
                  <w:r>
                    <w:rPr>
                      <w:rFonts w:hint="eastAsia"/>
                      <w:color w:val="auto"/>
                      <w:sz w:val="21"/>
                      <w:szCs w:val="21"/>
                      <w:lang w:val="en-US" w:eastAsia="zh-CN"/>
                    </w:rPr>
                    <w:t>正面焊接</w:t>
                  </w:r>
                </w:p>
              </w:tc>
              <w:tc>
                <w:tcPr>
                  <w:tcW w:w="842" w:type="pct"/>
                  <w:noWrap w:val="0"/>
                  <w:vAlign w:val="center"/>
                </w:tcPr>
                <w:p>
                  <w:pPr>
                    <w:pStyle w:val="2"/>
                    <w:rPr>
                      <w:rFonts w:hint="eastAsia"/>
                      <w:color w:val="auto"/>
                      <w:sz w:val="21"/>
                      <w:szCs w:val="21"/>
                    </w:rPr>
                  </w:pPr>
                  <w:r>
                    <w:rPr>
                      <w:rFonts w:hint="eastAsia"/>
                      <w:color w:val="auto"/>
                      <w:sz w:val="21"/>
                      <w:szCs w:val="21"/>
                    </w:rPr>
                    <w:t>80-95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026" w:type="pct"/>
                  <w:noWrap w:val="0"/>
                  <w:vAlign w:val="center"/>
                </w:tcPr>
                <w:p>
                  <w:pPr>
                    <w:pStyle w:val="2"/>
                    <w:rPr>
                      <w:rFonts w:hint="default" w:eastAsia="宋体"/>
                      <w:color w:val="auto"/>
                      <w:sz w:val="21"/>
                      <w:szCs w:val="21"/>
                      <w:lang w:val="en-US" w:eastAsia="zh-CN"/>
                    </w:rPr>
                  </w:pPr>
                  <w:r>
                    <w:rPr>
                      <w:rFonts w:hint="eastAsia"/>
                      <w:color w:val="auto"/>
                      <w:sz w:val="21"/>
                      <w:szCs w:val="21"/>
                      <w:lang w:val="en-US" w:eastAsia="zh-CN"/>
                    </w:rPr>
                    <w:t>自动粘胶带机</w:t>
                  </w:r>
                </w:p>
              </w:tc>
              <w:tc>
                <w:tcPr>
                  <w:tcW w:w="842" w:type="pct"/>
                  <w:noWrap w:val="0"/>
                  <w:vAlign w:val="center"/>
                </w:tcPr>
                <w:p>
                  <w:pPr>
                    <w:pStyle w:val="2"/>
                    <w:rPr>
                      <w:rFonts w:hint="eastAsia"/>
                      <w:color w:val="auto"/>
                      <w:sz w:val="21"/>
                      <w:szCs w:val="21"/>
                    </w:rPr>
                  </w:pPr>
                  <w:r>
                    <w:rPr>
                      <w:rFonts w:hint="eastAsia"/>
                      <w:color w:val="auto"/>
                      <w:sz w:val="21"/>
                      <w:szCs w:val="21"/>
                    </w:rPr>
                    <w:t>75-85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026" w:type="pct"/>
                  <w:noWrap w:val="0"/>
                  <w:vAlign w:val="center"/>
                </w:tcPr>
                <w:p>
                  <w:pPr>
                    <w:pStyle w:val="2"/>
                    <w:rPr>
                      <w:rFonts w:hint="eastAsia"/>
                      <w:color w:val="auto"/>
                      <w:sz w:val="21"/>
                      <w:szCs w:val="21"/>
                    </w:rPr>
                  </w:pPr>
                  <w:r>
                    <w:rPr>
                      <w:rFonts w:hint="eastAsia"/>
                      <w:color w:val="auto"/>
                      <w:sz w:val="21"/>
                      <w:szCs w:val="21"/>
                    </w:rPr>
                    <w:t>全自动涂胶机</w:t>
                  </w:r>
                </w:p>
              </w:tc>
              <w:tc>
                <w:tcPr>
                  <w:tcW w:w="842" w:type="pct"/>
                  <w:noWrap w:val="0"/>
                  <w:vAlign w:val="center"/>
                </w:tcPr>
                <w:p>
                  <w:pPr>
                    <w:pStyle w:val="2"/>
                    <w:rPr>
                      <w:rFonts w:hint="eastAsia"/>
                      <w:color w:val="auto"/>
                      <w:sz w:val="21"/>
                      <w:szCs w:val="21"/>
                    </w:rPr>
                  </w:pPr>
                  <w:r>
                    <w:rPr>
                      <w:rFonts w:hint="eastAsia"/>
                      <w:color w:val="auto"/>
                      <w:sz w:val="21"/>
                      <w:szCs w:val="21"/>
                    </w:rPr>
                    <w:t>75-85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026" w:type="pct"/>
                  <w:noWrap w:val="0"/>
                  <w:vAlign w:val="center"/>
                </w:tcPr>
                <w:p>
                  <w:pPr>
                    <w:pStyle w:val="2"/>
                    <w:rPr>
                      <w:rFonts w:hint="default" w:eastAsia="宋体"/>
                      <w:color w:val="auto"/>
                      <w:sz w:val="21"/>
                      <w:szCs w:val="21"/>
                      <w:lang w:val="en-US" w:eastAsia="zh-CN"/>
                    </w:rPr>
                  </w:pPr>
                  <w:r>
                    <w:rPr>
                      <w:rFonts w:hint="eastAsia"/>
                      <w:color w:val="auto"/>
                      <w:sz w:val="21"/>
                      <w:szCs w:val="21"/>
                      <w:lang w:val="en-US" w:eastAsia="zh-CN"/>
                    </w:rPr>
                    <w:t>叠焊机</w:t>
                  </w:r>
                </w:p>
              </w:tc>
              <w:tc>
                <w:tcPr>
                  <w:tcW w:w="842" w:type="pct"/>
                  <w:noWrap w:val="0"/>
                  <w:vAlign w:val="center"/>
                </w:tcPr>
                <w:p>
                  <w:pPr>
                    <w:pStyle w:val="2"/>
                    <w:rPr>
                      <w:rFonts w:hint="eastAsia"/>
                      <w:color w:val="auto"/>
                      <w:sz w:val="21"/>
                      <w:szCs w:val="21"/>
                    </w:rPr>
                  </w:pPr>
                  <w:r>
                    <w:rPr>
                      <w:rFonts w:hint="eastAsia"/>
                      <w:color w:val="auto"/>
                      <w:sz w:val="21"/>
                      <w:szCs w:val="21"/>
                    </w:rPr>
                    <w:t>75-85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w:t>
                  </w:r>
                </w:p>
              </w:tc>
              <w:tc>
                <w:tcPr>
                  <w:tcW w:w="1026" w:type="pct"/>
                  <w:noWrap w:val="0"/>
                  <w:vAlign w:val="center"/>
                </w:tcPr>
                <w:p>
                  <w:pPr>
                    <w:pStyle w:val="2"/>
                    <w:rPr>
                      <w:rFonts w:hint="eastAsia"/>
                      <w:color w:val="auto"/>
                      <w:sz w:val="21"/>
                      <w:szCs w:val="21"/>
                    </w:rPr>
                  </w:pPr>
                  <w:r>
                    <w:rPr>
                      <w:rFonts w:hint="eastAsia"/>
                      <w:color w:val="auto"/>
                      <w:sz w:val="21"/>
                      <w:szCs w:val="21"/>
                    </w:rPr>
                    <w:t>风机</w:t>
                  </w:r>
                </w:p>
              </w:tc>
              <w:tc>
                <w:tcPr>
                  <w:tcW w:w="842" w:type="pct"/>
                  <w:noWrap w:val="0"/>
                  <w:vAlign w:val="center"/>
                </w:tcPr>
                <w:p>
                  <w:pPr>
                    <w:pStyle w:val="2"/>
                    <w:rPr>
                      <w:rFonts w:hint="eastAsia"/>
                      <w:color w:val="auto"/>
                      <w:sz w:val="21"/>
                      <w:szCs w:val="21"/>
                    </w:rPr>
                  </w:pPr>
                  <w:r>
                    <w:rPr>
                      <w:rFonts w:hint="eastAsia"/>
                      <w:color w:val="auto"/>
                      <w:sz w:val="21"/>
                      <w:szCs w:val="21"/>
                    </w:rPr>
                    <w:t>70-85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6" w:type="pct"/>
                  <w:noWrap w:val="0"/>
                  <w:vAlign w:val="center"/>
                </w:tcPr>
                <w:p>
                  <w:pPr>
                    <w:pStyle w:val="2"/>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026" w:type="pct"/>
                  <w:noWrap w:val="0"/>
                  <w:vAlign w:val="center"/>
                </w:tcPr>
                <w:p>
                  <w:pPr>
                    <w:pStyle w:val="2"/>
                    <w:rPr>
                      <w:rFonts w:hint="eastAsia"/>
                      <w:color w:val="auto"/>
                      <w:sz w:val="21"/>
                      <w:szCs w:val="21"/>
                    </w:rPr>
                  </w:pPr>
                  <w:r>
                    <w:rPr>
                      <w:rFonts w:hint="eastAsia"/>
                      <w:color w:val="auto"/>
                      <w:sz w:val="21"/>
                      <w:szCs w:val="21"/>
                    </w:rPr>
                    <w:t>空压机</w:t>
                  </w:r>
                </w:p>
              </w:tc>
              <w:tc>
                <w:tcPr>
                  <w:tcW w:w="842" w:type="pct"/>
                  <w:noWrap w:val="0"/>
                  <w:vAlign w:val="center"/>
                </w:tcPr>
                <w:p>
                  <w:pPr>
                    <w:pStyle w:val="2"/>
                    <w:rPr>
                      <w:rFonts w:hint="eastAsia"/>
                      <w:color w:val="auto"/>
                      <w:sz w:val="21"/>
                      <w:szCs w:val="21"/>
                    </w:rPr>
                  </w:pPr>
                  <w:r>
                    <w:rPr>
                      <w:rFonts w:hint="eastAsia"/>
                      <w:color w:val="auto"/>
                      <w:sz w:val="21"/>
                      <w:szCs w:val="21"/>
                    </w:rPr>
                    <w:t>80-95</w:t>
                  </w:r>
                </w:p>
              </w:tc>
              <w:tc>
                <w:tcPr>
                  <w:tcW w:w="963"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生产车间</w:t>
                  </w:r>
                </w:p>
              </w:tc>
              <w:tc>
                <w:tcPr>
                  <w:tcW w:w="1791" w:type="pct"/>
                  <w:noWrap w:val="0"/>
                  <w:vAlign w:val="center"/>
                </w:tcPr>
                <w:p>
                  <w:pPr>
                    <w:pStyle w:val="2"/>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基础减震、建筑隔声</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噪声预测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本次评价预测模式采用《环境影响评价技术导则</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声环境》（</w:t>
            </w:r>
            <w:r>
              <w:rPr>
                <w:color w:val="000000" w:themeColor="text1"/>
                <w14:textFill>
                  <w14:solidFill>
                    <w14:schemeClr w14:val="tx1"/>
                  </w14:solidFill>
                </w14:textFill>
              </w:rPr>
              <w:t>HJ2.4-2009</w:t>
            </w:r>
            <w:r>
              <w:rPr>
                <w:rFonts w:hint="eastAsia"/>
                <w:color w:val="000000" w:themeColor="text1"/>
                <w14:textFill>
                  <w14:solidFill>
                    <w14:schemeClr w14:val="tx1"/>
                  </w14:solidFill>
                </w14:textFill>
              </w:rPr>
              <w:t>）中推荐的点声源几何发散衰减模式。根据不同设备的噪声级、距厂界的距离等计算厂界的等效声级。</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为评估项目噪声对周围环境的最大影响，本次预测仅考虑几何发散，不考虑大气、地面效应、声屏障吸收和其他方面效应。预测模式如下：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①无指向性点声源几何发散衰减的计算公式：</w:t>
            </w:r>
          </w:p>
          <w:p>
            <w:pPr>
              <w:pStyle w:val="2"/>
              <w:ind w:firstLine="480"/>
              <w:rPr>
                <w:color w:val="000000" w:themeColor="text1"/>
                <w14:textFill>
                  <w14:solidFill>
                    <w14:schemeClr w14:val="tx1"/>
                  </w14:solidFill>
                </w14:textFill>
              </w:rPr>
            </w:pPr>
            <w:r>
              <w:rPr>
                <w:color w:val="000000" w:themeColor="text1"/>
                <w:position w:val="-32"/>
                <w14:textFill>
                  <w14:solidFill>
                    <w14:schemeClr w14:val="tx1"/>
                  </w14:solidFill>
                </w14:textFill>
              </w:rPr>
              <w:object>
                <v:shape id="_x0000_i1025" o:spt="75" type="#_x0000_t75" style="height:38.25pt;width:145.5pt;" o:ole="t" filled="f" o:preferrelative="t" stroked="f" coordsize="21600,21600">
                  <v:path/>
                  <v:fill on="f" focussize="0,0"/>
                  <v:stroke on="f"/>
                  <v:imagedata r:id="rId11" o:title=""/>
                  <o:lock v:ext="edit" aspectratio="t"/>
                  <w10:wrap type="none"/>
                  <w10:anchorlock/>
                </v:shape>
                <o:OLEObject Type="Embed" ProgID="Equation.3" ShapeID="_x0000_i1025" DrawAspect="Content" ObjectID="_1468075725" r:id="rId10">
                  <o:LockedField>false</o:LockedField>
                </o:OLEObject>
              </w:objec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 L(r)为距声源r处的声级，dB(A)；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L(r0 )为距声源r0处的声级，dB(A)；</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Δ</w:t>
            </w:r>
            <w:r>
              <w:rPr>
                <w:rFonts w:hint="eastAsia"/>
                <w:color w:val="000000" w:themeColor="text1"/>
                <w14:textFill>
                  <w14:solidFill>
                    <w14:schemeClr w14:val="tx1"/>
                  </w14:solidFill>
                </w14:textFill>
              </w:rPr>
              <w:t>L为衰减量，dB（A）。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②对两个以上多个声源同时存在时，各预测点的总声压级采用以下公式对各声源产生的噪声值进行叠加计算：</w:t>
            </w:r>
          </w:p>
          <w:p>
            <w:pPr>
              <w:pStyle w:val="2"/>
              <w:ind w:firstLine="480"/>
              <w:rPr>
                <w:color w:val="000000" w:themeColor="text1"/>
                <w14:textFill>
                  <w14:solidFill>
                    <w14:schemeClr w14:val="tx1"/>
                  </w14:solidFill>
                </w14:textFill>
              </w:rPr>
            </w:pPr>
            <w:r>
              <w:rPr>
                <w:color w:val="000000" w:themeColor="text1"/>
                <w:position w:val="-30"/>
                <w14:textFill>
                  <w14:solidFill>
                    <w14:schemeClr w14:val="tx1"/>
                  </w14:solidFill>
                </w14:textFill>
              </w:rPr>
              <w:object>
                <v:shape id="_x0000_i1026" o:spt="75" type="#_x0000_t75" style="height:36pt;width:106.5pt;" o:ole="t" filled="f" o:preferrelative="t" stroked="f" coordsize="21600,21600">
                  <v:path/>
                  <v:fill on="f" focussize="0,0"/>
                  <v:stroke on="f"/>
                  <v:imagedata r:id="rId13" o:title=""/>
                  <o:lock v:ext="edit" aspectratio="t"/>
                  <w10:wrap type="none"/>
                  <w10:anchorlock/>
                </v:shape>
                <o:OLEObject Type="Embed" ProgID="Equation.3" ShapeID="_x0000_i1026" DrawAspect="Content" ObjectID="_1468075726" r:id="rId12">
                  <o:LockedField>false</o:LockedField>
                </o:OLEObject>
              </w:objec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式中：Leq—预测点的总等效声级dB（A）；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Li—第i个声源对预测点的声级影响dB（A）。</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3、环境噪声预测结果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根据项目厂址周围环境状况，对厂界昼间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夜间进行预测计算，结果见表4-</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w:t>
            </w:r>
          </w:p>
          <w:p>
            <w:pPr>
              <w:spacing w:line="240" w:lineRule="auto"/>
              <w:ind w:firstLine="422"/>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8</w:t>
            </w:r>
            <w:r>
              <w:rPr>
                <w:rFonts w:hint="eastAsia"/>
                <w:b/>
                <w:bCs/>
                <w:color w:val="000000" w:themeColor="text1"/>
                <w:sz w:val="21"/>
                <w:szCs w:val="21"/>
                <w14:textFill>
                  <w14:solidFill>
                    <w14:schemeClr w14:val="tx1"/>
                  </w14:solidFill>
                </w14:textFill>
              </w:rPr>
              <w:t xml:space="preserve"> 项目环境噪声预测结果</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13"/>
              <w:gridCol w:w="1287"/>
              <w:gridCol w:w="1277"/>
              <w:gridCol w:w="1285"/>
              <w:gridCol w:w="125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5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color w:val="000000" w:themeColor="text1"/>
                      <w14:textFill>
                        <w14:solidFill>
                          <w14:schemeClr w14:val="tx1"/>
                        </w14:solidFill>
                      </w14:textFill>
                    </w:rPr>
                    <w:t>预测点</w:t>
                  </w:r>
                </w:p>
              </w:tc>
              <w:tc>
                <w:tcPr>
                  <w:tcW w:w="13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噪声标准/dB(A)</w:t>
                  </w:r>
                </w:p>
              </w:tc>
              <w:tc>
                <w:tcPr>
                  <w:tcW w:w="148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噪声贡献值</w:t>
                  </w:r>
                  <w:r>
                    <w:rPr>
                      <w:rFonts w:ascii="Times New Roman" w:hAnsi="Times New Roman" w:eastAsia="宋体" w:cs="Times New Roman"/>
                      <w:snapToGrid w:val="0"/>
                      <w:color w:val="auto"/>
                      <w:kern w:val="0"/>
                      <w:sz w:val="21"/>
                      <w:szCs w:val="21"/>
                      <w:highlight w:val="none"/>
                    </w:rPr>
                    <w:t>/dB(A)</w:t>
                  </w:r>
                </w:p>
              </w:tc>
              <w:tc>
                <w:tcPr>
                  <w:tcW w:w="146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p>
              </w:tc>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昼间</w:t>
                  </w:r>
                </w:p>
              </w:tc>
              <w:tc>
                <w:tcPr>
                  <w:tcW w:w="7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夜间</w:t>
                  </w: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昼间</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夜间</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昼间</w:t>
                  </w:r>
                </w:p>
              </w:tc>
              <w:tc>
                <w:tcPr>
                  <w:tcW w:w="7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1" w:type="pct"/>
                  <w:tcBorders>
                    <w:tl2br w:val="nil"/>
                    <w:tr2bl w:val="nil"/>
                  </w:tcBorders>
                  <w:noWrap w:val="0"/>
                  <w:vAlign w:val="center"/>
                </w:tcPr>
                <w:p>
                  <w:pPr>
                    <w:pStyle w:val="39"/>
                    <w:ind w:firstLine="0" w:firstLineChars="0"/>
                    <w:rPr>
                      <w:rFonts w:ascii="Times New Roman" w:hAnsi="Times New Roman" w:eastAsia="宋体" w:cs="Times New Roman"/>
                      <w:snapToGrid w:val="0"/>
                      <w:color w:val="auto"/>
                      <w:kern w:val="0"/>
                      <w:sz w:val="21"/>
                      <w:szCs w:val="21"/>
                      <w:highlight w:val="none"/>
                    </w:rPr>
                  </w:pPr>
                  <w:r>
                    <w:rPr>
                      <w:rFonts w:hint="eastAsia"/>
                      <w:color w:val="000000" w:themeColor="text1"/>
                      <w14:textFill>
                        <w14:solidFill>
                          <w14:schemeClr w14:val="tx1"/>
                        </w14:solidFill>
                      </w14:textFill>
                    </w:rPr>
                    <w:t>厂界东外1m处</w:t>
                  </w:r>
                </w:p>
              </w:tc>
              <w:tc>
                <w:tcPr>
                  <w:tcW w:w="64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rPr>
                    <w:t>65</w:t>
                  </w:r>
                </w:p>
              </w:tc>
              <w:tc>
                <w:tcPr>
                  <w:tcW w:w="74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55</w:t>
                  </w: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59.1</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52.4</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c>
                <w:tcPr>
                  <w:tcW w:w="7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1" w:type="pct"/>
                  <w:tcBorders>
                    <w:tl2br w:val="nil"/>
                    <w:tr2bl w:val="nil"/>
                  </w:tcBorders>
                  <w:noWrap w:val="0"/>
                  <w:vAlign w:val="center"/>
                </w:tcPr>
                <w:p>
                  <w:pPr>
                    <w:pStyle w:val="39"/>
                    <w:ind w:firstLine="0" w:firstLineChars="0"/>
                    <w:rPr>
                      <w:rFonts w:ascii="Times New Roman" w:hAnsi="Times New Roman" w:eastAsia="宋体" w:cs="Times New Roman"/>
                      <w:snapToGrid w:val="0"/>
                      <w:color w:val="auto"/>
                      <w:kern w:val="0"/>
                      <w:sz w:val="21"/>
                      <w:szCs w:val="21"/>
                      <w:highlight w:val="none"/>
                    </w:rPr>
                  </w:pPr>
                  <w:r>
                    <w:rPr>
                      <w:rFonts w:hint="eastAsia"/>
                      <w:color w:val="000000" w:themeColor="text1"/>
                      <w14:textFill>
                        <w14:solidFill>
                          <w14:schemeClr w14:val="tx1"/>
                        </w14:solidFill>
                      </w14:textFill>
                    </w:rPr>
                    <w:t>厂界南外1m处</w:t>
                  </w:r>
                </w:p>
              </w:tc>
              <w:tc>
                <w:tcPr>
                  <w:tcW w:w="6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p>
              </w:tc>
              <w:tc>
                <w:tcPr>
                  <w:tcW w:w="7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50.6</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51.9</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c>
                <w:tcPr>
                  <w:tcW w:w="7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51" w:type="pct"/>
                  <w:tcBorders>
                    <w:tl2br w:val="nil"/>
                    <w:tr2bl w:val="nil"/>
                  </w:tcBorders>
                  <w:noWrap w:val="0"/>
                  <w:vAlign w:val="center"/>
                </w:tcPr>
                <w:p>
                  <w:pPr>
                    <w:pStyle w:val="39"/>
                    <w:ind w:firstLine="0" w:firstLineChars="0"/>
                    <w:rPr>
                      <w:rFonts w:ascii="Times New Roman" w:hAnsi="Times New Roman" w:eastAsia="宋体" w:cs="Times New Roman"/>
                      <w:snapToGrid w:val="0"/>
                      <w:color w:val="auto"/>
                      <w:kern w:val="0"/>
                      <w:sz w:val="21"/>
                      <w:szCs w:val="21"/>
                      <w:highlight w:val="none"/>
                    </w:rPr>
                  </w:pPr>
                  <w:r>
                    <w:rPr>
                      <w:rFonts w:hint="eastAsia"/>
                      <w:color w:val="000000" w:themeColor="text1"/>
                      <w14:textFill>
                        <w14:solidFill>
                          <w14:schemeClr w14:val="tx1"/>
                        </w14:solidFill>
                      </w14:textFill>
                    </w:rPr>
                    <w:t>厂界西外1m处</w:t>
                  </w:r>
                </w:p>
              </w:tc>
              <w:tc>
                <w:tcPr>
                  <w:tcW w:w="6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7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56.2</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49.7</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c>
                <w:tcPr>
                  <w:tcW w:w="7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1" w:type="pct"/>
                  <w:tcBorders>
                    <w:tl2br w:val="nil"/>
                    <w:tr2bl w:val="nil"/>
                  </w:tcBorders>
                  <w:noWrap w:val="0"/>
                  <w:vAlign w:val="center"/>
                </w:tcPr>
                <w:p>
                  <w:pPr>
                    <w:pStyle w:val="39"/>
                    <w:ind w:firstLine="0" w:firstLineChars="0"/>
                    <w:rPr>
                      <w:rFonts w:ascii="Times New Roman" w:hAnsi="Times New Roman" w:eastAsia="宋体" w:cs="Times New Roman"/>
                      <w:color w:val="auto"/>
                      <w:sz w:val="21"/>
                      <w:szCs w:val="21"/>
                      <w:highlight w:val="none"/>
                    </w:rPr>
                  </w:pPr>
                  <w:r>
                    <w:rPr>
                      <w:rFonts w:hint="eastAsia"/>
                      <w:color w:val="000000" w:themeColor="text1"/>
                      <w14:textFill>
                        <w14:solidFill>
                          <w14:schemeClr w14:val="tx1"/>
                        </w14:solidFill>
                      </w14:textFill>
                    </w:rPr>
                    <w:t>厂界北外1m处</w:t>
                  </w:r>
                </w:p>
              </w:tc>
              <w:tc>
                <w:tcPr>
                  <w:tcW w:w="6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p>
              </w:tc>
              <w:tc>
                <w:tcPr>
                  <w:tcW w:w="7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p>
              </w:tc>
              <w:tc>
                <w:tcPr>
                  <w:tcW w:w="7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ascii="Times New Roman" w:hAnsi="Times New Roman" w:eastAsia="宋体" w:cs="Times New Roman"/>
                      <w:snapToGrid w:val="0"/>
                      <w:color w:val="auto"/>
                      <w:kern w:val="0"/>
                      <w:sz w:val="21"/>
                      <w:szCs w:val="21"/>
                      <w:highlight w:val="none"/>
                      <w:lang w:val="en-US" w:eastAsia="zh-CN"/>
                    </w:rPr>
                    <w:t>5</w:t>
                  </w:r>
                  <w:r>
                    <w:rPr>
                      <w:rFonts w:hint="eastAsia" w:cs="Times New Roman"/>
                      <w:snapToGrid w:val="0"/>
                      <w:color w:val="auto"/>
                      <w:kern w:val="0"/>
                      <w:sz w:val="21"/>
                      <w:szCs w:val="21"/>
                      <w:highlight w:val="none"/>
                      <w:lang w:val="en-US" w:eastAsia="zh-CN"/>
                    </w:rPr>
                    <w:t>2</w:t>
                  </w:r>
                  <w:r>
                    <w:rPr>
                      <w:rFonts w:hint="eastAsia" w:ascii="Times New Roman" w:hAnsi="Times New Roman" w:eastAsia="宋体" w:cs="Times New Roman"/>
                      <w:snapToGrid w:val="0"/>
                      <w:color w:val="auto"/>
                      <w:kern w:val="0"/>
                      <w:sz w:val="21"/>
                      <w:szCs w:val="21"/>
                      <w:highlight w:val="none"/>
                      <w:lang w:val="en-US" w:eastAsia="zh-CN"/>
                    </w:rPr>
                    <w:t>.3</w:t>
                  </w:r>
                </w:p>
              </w:tc>
              <w:tc>
                <w:tcPr>
                  <w:tcW w:w="7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eastAsia" w:cs="Times New Roman"/>
                      <w:snapToGrid w:val="0"/>
                      <w:color w:val="auto"/>
                      <w:kern w:val="0"/>
                      <w:sz w:val="21"/>
                      <w:szCs w:val="21"/>
                      <w:highlight w:val="none"/>
                      <w:lang w:val="en-US" w:eastAsia="zh-CN"/>
                    </w:rPr>
                    <w:t>48.5</w:t>
                  </w:r>
                </w:p>
              </w:tc>
              <w:tc>
                <w:tcPr>
                  <w:tcW w:w="7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c>
                <w:tcPr>
                  <w:tcW w:w="7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hAnsi="Times New Roman" w:eastAsia="宋体" w:cs="Times New Roman"/>
                      <w:snapToGrid w:val="0"/>
                      <w:color w:val="auto"/>
                      <w:kern w:val="0"/>
                      <w:sz w:val="21"/>
                      <w:szCs w:val="21"/>
                      <w:highlight w:val="none"/>
                    </w:rPr>
                  </w:pPr>
                  <w:r>
                    <w:rPr>
                      <w:rFonts w:hint="eastAsia" w:ascii="Times New Roman" w:hAnsi="Times New Roman" w:eastAsia="宋体" w:cs="Times New Roman"/>
                      <w:snapToGrid w:val="0"/>
                      <w:color w:val="auto"/>
                      <w:kern w:val="0"/>
                      <w:sz w:val="21"/>
                      <w:szCs w:val="21"/>
                      <w:highlight w:val="none"/>
                    </w:rPr>
                    <w:t>达标</w:t>
                  </w:r>
                </w:p>
              </w:tc>
            </w:tr>
          </w:tbl>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本次厂界噪声以贡献值作为评价量，根据上表数据可知，项目建成运营后昼、夜间厂界的贡献值均达到《工业企业厂界环境噪声排放标准》（GB12348-2008）3类标准，对周围声环境影响较小。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为确保项目产生的噪声做到达标排放，本环评提出以下噪声防治要求：</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①选用性能良好的低噪声设备。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②合理布置设备安装位置，将噪声较大的设备置于车间中间位置，延长噪声衰减距离，以降低设备噪声对厂界的影响。</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③对生产设备做好防震、减震措施，设备安装时加装防震垫片。</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④生产车间配备完好的门窗。</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⑤加强设备的日常维护和工人的生产操作管理，避免非正常生产噪声产生。</w:t>
            </w:r>
          </w:p>
          <w:p>
            <w:pPr>
              <w:ind w:firstLine="480"/>
              <w:rPr>
                <w:color w:val="000000" w:themeColor="text1"/>
                <w:lang w:val="en-GB"/>
                <w14:textFill>
                  <w14:solidFill>
                    <w14:schemeClr w14:val="tx1"/>
                  </w14:solidFill>
                </w14:textFill>
              </w:rPr>
            </w:pPr>
            <w:r>
              <w:rPr>
                <w:rFonts w:hint="eastAsia"/>
                <w:color w:val="000000" w:themeColor="text1"/>
                <w14:textFill>
                  <w14:solidFill>
                    <w14:schemeClr w14:val="tx1"/>
                  </w14:solidFill>
                </w14:textFill>
              </w:rPr>
              <w:t>综上，落实上述噪声防治措施后，本项目厂界的贡献值达到《工业企业厂界环境噪声排放标准》（GB12348-2008）3类标准，能够维持现有声环境质量现状，对周围声环境质量影响为可接受。</w:t>
            </w:r>
          </w:p>
          <w:p>
            <w:pPr>
              <w:ind w:firstLine="480"/>
              <w:rPr>
                <w:color w:val="000000" w:themeColor="text1"/>
                <w:lang w:val="en-GB"/>
                <w14:textFill>
                  <w14:solidFill>
                    <w14:schemeClr w14:val="tx1"/>
                  </w14:solidFill>
                </w14:textFill>
              </w:rPr>
            </w:pPr>
            <w:r>
              <w:rPr>
                <w:rFonts w:hint="eastAsia"/>
                <w:color w:val="000000" w:themeColor="text1"/>
                <w:lang w:val="en-GB"/>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lang w:val="en-GB"/>
                <w14:textFill>
                  <w14:solidFill>
                    <w14:schemeClr w14:val="tx1"/>
                  </w14:solidFill>
                </w14:textFill>
              </w:rPr>
              <w:t>）监测要求</w:t>
            </w:r>
          </w:p>
          <w:p>
            <w:pPr>
              <w:ind w:firstLine="480"/>
              <w:rPr>
                <w:color w:val="000000" w:themeColor="text1"/>
                <w14:textFill>
                  <w14:solidFill>
                    <w14:schemeClr w14:val="tx1"/>
                  </w14:solidFill>
                </w14:textFill>
              </w:rPr>
            </w:pPr>
            <w:r>
              <w:rPr>
                <w:rFonts w:hint="eastAsia"/>
                <w:color w:val="auto"/>
                <w:sz w:val="24"/>
                <w:highlight w:val="none"/>
                <w:lang w:val="en-US" w:eastAsia="zh-CN"/>
              </w:rPr>
              <w:t>根据</w:t>
            </w:r>
            <w:r>
              <w:rPr>
                <w:rFonts w:hint="eastAsia"/>
                <w:color w:val="auto"/>
                <w:sz w:val="24"/>
                <w:highlight w:val="none"/>
              </w:rPr>
              <w:t>《排污单位自行监测技术指南 总则》（HJ 819-2017）相关规范要求，制定本项目运营期环境监测计划</w:t>
            </w:r>
            <w:r>
              <w:rPr>
                <w:color w:val="000000" w:themeColor="text1"/>
                <w14:textFill>
                  <w14:solidFill>
                    <w14:schemeClr w14:val="tx1"/>
                  </w14:solidFill>
                </w14:textFill>
              </w:rPr>
              <w:t>。</w:t>
            </w:r>
          </w:p>
          <w:p>
            <w:pPr>
              <w:spacing w:line="240" w:lineRule="auto"/>
              <w:ind w:firstLine="422"/>
              <w:jc w:val="center"/>
              <w:rPr>
                <w:rFonts w:hint="eastAsia"/>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表4-</w:t>
            </w:r>
            <w:r>
              <w:rPr>
                <w:rFonts w:hint="eastAsia"/>
                <w:b/>
                <w:bCs/>
                <w:color w:val="000000" w:themeColor="text1"/>
                <w:sz w:val="21"/>
                <w:szCs w:val="21"/>
                <w:lang w:val="en-US" w:eastAsia="zh-CN"/>
                <w14:textFill>
                  <w14:solidFill>
                    <w14:schemeClr w14:val="tx1"/>
                  </w14:solidFill>
                </w14:textFill>
              </w:rPr>
              <w:t>9</w:t>
            </w:r>
            <w:r>
              <w:rPr>
                <w:rFonts w:hint="eastAsia"/>
                <w:b/>
                <w:bCs/>
                <w:color w:val="000000" w:themeColor="text1"/>
                <w:sz w:val="21"/>
                <w:szCs w:val="21"/>
                <w14:textFill>
                  <w14:solidFill>
                    <w14:schemeClr w14:val="tx1"/>
                  </w14:solidFill>
                </w14:textFill>
              </w:rPr>
              <w:t xml:space="preserve">   噪声自行监测一览表</w:t>
            </w:r>
          </w:p>
          <w:tbl>
            <w:tblPr>
              <w:tblStyle w:val="2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755"/>
              <w:gridCol w:w="1719"/>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83"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监测点</w:t>
                  </w:r>
                </w:p>
              </w:tc>
              <w:tc>
                <w:tcPr>
                  <w:tcW w:w="1755"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监测因子</w:t>
                  </w:r>
                </w:p>
              </w:tc>
              <w:tc>
                <w:tcPr>
                  <w:tcW w:w="1719"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监测频次</w:t>
                  </w:r>
                </w:p>
              </w:tc>
              <w:tc>
                <w:tcPr>
                  <w:tcW w:w="3622"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83"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四周厂界</w:t>
                  </w:r>
                </w:p>
              </w:tc>
              <w:tc>
                <w:tcPr>
                  <w:tcW w:w="1755" w:type="dxa"/>
                  <w:noWrap w:val="0"/>
                  <w:vAlign w:val="center"/>
                </w:tcPr>
                <w:p>
                  <w:pPr>
                    <w:pStyle w:val="39"/>
                    <w:rPr>
                      <w:rFonts w:hint="eastAsia"/>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等效连续A声级</w:t>
                  </w:r>
                </w:p>
              </w:tc>
              <w:tc>
                <w:tcPr>
                  <w:tcW w:w="1719" w:type="dxa"/>
                  <w:noWrap w:val="0"/>
                  <w:vAlign w:val="center"/>
                </w:tcPr>
                <w:p>
                  <w:pPr>
                    <w:pStyle w:val="39"/>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1次/</w:t>
                  </w:r>
                  <w:r>
                    <w:rPr>
                      <w:rFonts w:hint="eastAsia"/>
                      <w:color w:val="000000" w:themeColor="text1"/>
                      <w:lang w:val="en-US" w:eastAsia="zh-CN"/>
                      <w14:textFill>
                        <w14:solidFill>
                          <w14:schemeClr w14:val="tx1"/>
                        </w14:solidFill>
                      </w14:textFill>
                    </w:rPr>
                    <w:t>季度</w:t>
                  </w:r>
                </w:p>
              </w:tc>
              <w:tc>
                <w:tcPr>
                  <w:tcW w:w="3622" w:type="dxa"/>
                  <w:noWrap w:val="0"/>
                  <w:vAlign w:val="center"/>
                </w:tcPr>
                <w:p>
                  <w:pPr>
                    <w:spacing w:line="240" w:lineRule="auto"/>
                    <w:ind w:firstLine="0" w:firstLineChars="0"/>
                    <w:jc w:val="center"/>
                    <w:rPr>
                      <w:rFonts w:hint="eastAsia"/>
                      <w:color w:val="000000" w:themeColor="text1"/>
                      <w14:textFill>
                        <w14:solidFill>
                          <w14:schemeClr w14:val="tx1"/>
                        </w14:solidFill>
                      </w14:textFill>
                    </w:rPr>
                  </w:pPr>
                  <w:r>
                    <w:rPr>
                      <w:rFonts w:hint="eastAsia"/>
                      <w:color w:val="000000" w:themeColor="text1"/>
                      <w:kern w:val="0"/>
                      <w:sz w:val="21"/>
                      <w:szCs w:val="21"/>
                      <w14:textFill>
                        <w14:solidFill>
                          <w14:schemeClr w14:val="tx1"/>
                        </w14:solidFill>
                      </w14:textFill>
                    </w:rPr>
                    <w:t>厂界执行《工业企业厂界噪声排放标准》（GB12348-2008）中的3类标准</w:t>
                  </w:r>
                </w:p>
              </w:tc>
            </w:tr>
          </w:tbl>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（四）运营期</w:t>
            </w:r>
            <w:r>
              <w:rPr>
                <w:b/>
                <w:bCs/>
                <w:color w:val="000000" w:themeColor="text1"/>
                <w14:textFill>
                  <w14:solidFill>
                    <w14:schemeClr w14:val="tx1"/>
                  </w14:solidFill>
                </w14:textFill>
              </w:rPr>
              <w:t>固体废物</w:t>
            </w:r>
            <w:r>
              <w:rPr>
                <w:rFonts w:hint="eastAsia"/>
                <w:b/>
                <w:bCs/>
                <w:color w:val="000000" w:themeColor="text1"/>
                <w14:textFill>
                  <w14:solidFill>
                    <w14:schemeClr w14:val="tx1"/>
                  </w14:solidFill>
                </w14:textFill>
              </w:rPr>
              <w:t>环境影响和保护措施</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1、固体废物产排情况</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本项目产生的固废为一般固废、危险废物、生活垃圾等。</w:t>
            </w:r>
          </w:p>
          <w:p>
            <w:pPr>
              <w:ind w:firstLine="480"/>
              <w:rPr>
                <w:rFonts w:hint="default"/>
                <w:color w:val="auto"/>
                <w:u w:val="none"/>
                <w:lang w:val="en-US"/>
              </w:rPr>
            </w:pPr>
            <w:r>
              <w:rPr>
                <w:rFonts w:hint="eastAsia"/>
                <w:color w:val="000000" w:themeColor="text1"/>
                <w:u w:val="none"/>
                <w:lang w:val="en-US" w:eastAsia="zh-CN"/>
                <w14:textFill>
                  <w14:solidFill>
                    <w14:schemeClr w14:val="tx1"/>
                  </w14:solidFill>
                </w14:textFill>
              </w:rPr>
              <w:t>1）</w:t>
            </w:r>
            <w:r>
              <w:rPr>
                <w:rFonts w:hint="eastAsia"/>
                <w:color w:val="000000" w:themeColor="text1"/>
                <w:u w:val="none"/>
                <w14:textFill>
                  <w14:solidFill>
                    <w14:schemeClr w14:val="tx1"/>
                  </w14:solidFill>
                </w14:textFill>
              </w:rPr>
              <w:t>废电池片：</w:t>
            </w:r>
            <w:r>
              <w:rPr>
                <w:rFonts w:hint="eastAsia"/>
                <w:b w:val="0"/>
                <w:bCs w:val="0"/>
                <w:color w:val="auto"/>
                <w:sz w:val="24"/>
                <w:highlight w:val="none"/>
                <w:lang w:eastAsia="zh-CN"/>
              </w:rPr>
              <w:t>项目光伏组件生产线激光划断会产生损坏的硅片，根据建设单位提供，损耗率约为</w:t>
            </w:r>
            <w:r>
              <w:rPr>
                <w:rFonts w:hint="eastAsia"/>
                <w:b w:val="0"/>
                <w:bCs w:val="0"/>
                <w:color w:val="auto"/>
                <w:sz w:val="24"/>
                <w:highlight w:val="none"/>
                <w:lang w:val="en-US" w:eastAsia="zh-CN"/>
              </w:rPr>
              <w:t>0.1%，年用硅片量为165万片，每片约重7g，则废硅片产生量为0.012t/a，收集后统一外售。</w:t>
            </w:r>
          </w:p>
          <w:p>
            <w:pPr>
              <w:ind w:firstLine="480"/>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2）</w:t>
            </w:r>
            <w:r>
              <w:rPr>
                <w:rFonts w:hint="eastAsia"/>
                <w:color w:val="000000" w:themeColor="text1"/>
                <w:u w:val="none"/>
                <w14:textFill>
                  <w14:solidFill>
                    <w14:schemeClr w14:val="tx1"/>
                  </w14:solidFill>
                </w14:textFill>
              </w:rPr>
              <w:t>不合格组件：测试检验过程中不合格组件产生量约1t/a，收集后统一外售。</w:t>
            </w:r>
          </w:p>
          <w:p>
            <w:pPr>
              <w:ind w:firstLine="480"/>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3）</w:t>
            </w:r>
            <w:r>
              <w:rPr>
                <w:rFonts w:hint="eastAsia"/>
                <w:color w:val="000000" w:themeColor="text1"/>
                <w:u w:val="none"/>
                <w14:textFill>
                  <w14:solidFill>
                    <w14:schemeClr w14:val="tx1"/>
                  </w14:solidFill>
                </w14:textFill>
              </w:rPr>
              <w:t>一般包装材料：原料、产品包装过程产生的包装膜、纸箱等包装材料，年产生量约 2t/a，收集后统一外售。</w:t>
            </w:r>
          </w:p>
          <w:p>
            <w:pPr>
              <w:adjustRightInd w:val="0"/>
              <w:snapToGrid w:val="0"/>
              <w:spacing w:line="360" w:lineRule="auto"/>
              <w:ind w:firstLine="480" w:firstLineChars="200"/>
              <w:rPr>
                <w:rFonts w:hint="default" w:ascii="Times New Roman" w:hAnsi="Times New Roman" w:eastAsia="宋体" w:cs="Times New Roman"/>
                <w:b w:val="0"/>
                <w:bCs w:val="0"/>
                <w:color w:val="auto"/>
                <w:sz w:val="24"/>
                <w:highlight w:val="none"/>
                <w:lang w:val="en-US" w:eastAsia="zh-CN"/>
              </w:rPr>
            </w:pPr>
            <w:r>
              <w:rPr>
                <w:rFonts w:hint="eastAsia" w:cs="Times New Roman"/>
                <w:b w:val="0"/>
                <w:bCs w:val="0"/>
                <w:color w:val="auto"/>
                <w:sz w:val="24"/>
                <w:highlight w:val="none"/>
                <w:lang w:val="en-US" w:eastAsia="zh-CN"/>
              </w:rPr>
              <w:t>4）</w:t>
            </w:r>
            <w:r>
              <w:rPr>
                <w:rFonts w:hint="eastAsia" w:ascii="Times New Roman" w:hAnsi="Times New Roman" w:cs="Times New Roman"/>
                <w:b w:val="0"/>
                <w:bCs w:val="0"/>
                <w:color w:val="auto"/>
                <w:sz w:val="24"/>
                <w:highlight w:val="none"/>
                <w:lang w:val="en-US" w:eastAsia="zh-CN"/>
              </w:rPr>
              <w:t>废EVA膜</w:t>
            </w:r>
          </w:p>
          <w:p>
            <w:pPr>
              <w:adjustRightInd w:val="0"/>
              <w:snapToGrid w:val="0"/>
              <w:spacing w:line="360" w:lineRule="auto"/>
              <w:ind w:firstLine="480" w:firstLineChars="200"/>
              <w:rPr>
                <w:rFonts w:hint="default"/>
                <w:color w:val="auto"/>
                <w:sz w:val="24"/>
                <w:highlight w:val="none"/>
                <w:lang w:val="en-US"/>
              </w:rPr>
            </w:pPr>
            <w:r>
              <w:rPr>
                <w:rFonts w:hint="eastAsia"/>
                <w:color w:val="auto"/>
                <w:sz w:val="24"/>
                <w:highlight w:val="none"/>
                <w:lang w:eastAsia="zh-CN"/>
              </w:rPr>
              <w:t>项目刮边工序会产生废</w:t>
            </w:r>
            <w:r>
              <w:rPr>
                <w:rFonts w:hint="eastAsia"/>
                <w:color w:val="auto"/>
                <w:sz w:val="24"/>
                <w:highlight w:val="none"/>
                <w:lang w:val="en-US" w:eastAsia="zh-CN"/>
              </w:rPr>
              <w:t>EVA膜，类比安徽省已批复项目《年产1GW高效太阳能光伏组件项目》，废EVA膜产生量为原料用量的0.15%，本项目EVA膜用量为224.53t/a，则项目废EVA膜产生量为0.338t/a，属于一般工业固体废物，收集后贮存于仓库，定期委外处置</w:t>
            </w:r>
            <w:r>
              <w:rPr>
                <w:rFonts w:hint="eastAsia"/>
                <w:color w:val="auto"/>
                <w:sz w:val="24"/>
                <w:highlight w:val="none"/>
              </w:rPr>
              <w:t>。</w:t>
            </w:r>
            <w:r>
              <w:rPr>
                <w:rFonts w:hint="eastAsia"/>
                <w:color w:val="auto"/>
                <w:sz w:val="24"/>
                <w:highlight w:val="none"/>
                <w:lang w:val="en-US" w:eastAsia="zh-CN"/>
              </w:rPr>
              <w:t>安徽省已批复项目《年产1GW高效太阳能光伏组件项目》与本项目光伏组件生产中原辅料、工艺基本相同，故类比可行。</w:t>
            </w:r>
          </w:p>
          <w:p>
            <w:pPr>
              <w:ind w:firstLine="480"/>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5</w:t>
            </w:r>
            <w:r>
              <w:rPr>
                <w:rFonts w:hint="eastAsia"/>
                <w:color w:val="000000" w:themeColor="text1"/>
                <w:u w:val="none"/>
                <w14:textFill>
                  <w14:solidFill>
                    <w14:schemeClr w14:val="tx1"/>
                  </w14:solidFill>
                </w14:textFill>
              </w:rPr>
              <w:t>）生活垃圾</w:t>
            </w:r>
          </w:p>
          <w:p>
            <w:pPr>
              <w:ind w:firstLine="480"/>
              <w:rPr>
                <w:rFonts w:hint="eastAsia" w:eastAsia="宋体"/>
                <w:color w:val="000000" w:themeColor="text1"/>
                <w:u w:val="none"/>
                <w:lang w:val="en-US" w:eastAsia="zh-CN"/>
                <w14:textFill>
                  <w14:solidFill>
                    <w14:schemeClr w14:val="tx1"/>
                  </w14:solidFill>
                </w14:textFill>
              </w:rPr>
            </w:pPr>
            <w:r>
              <w:rPr>
                <w:rFonts w:hint="eastAsia"/>
                <w:color w:val="000000" w:themeColor="text1"/>
                <w:u w:val="none"/>
                <w14:textFill>
                  <w14:solidFill>
                    <w14:schemeClr w14:val="tx1"/>
                  </w14:solidFill>
                </w14:textFill>
              </w:rPr>
              <w:t>本项目厂区员工人数为</w:t>
            </w:r>
            <w:r>
              <w:rPr>
                <w:rFonts w:hint="eastAsia"/>
                <w:color w:val="000000" w:themeColor="text1"/>
                <w:u w:val="none"/>
                <w:lang w:val="en-US" w:eastAsia="zh-CN"/>
                <w14:textFill>
                  <w14:solidFill>
                    <w14:schemeClr w14:val="tx1"/>
                  </w14:solidFill>
                </w14:textFill>
              </w:rPr>
              <w:t>12</w:t>
            </w:r>
            <w:r>
              <w:rPr>
                <w:rFonts w:hint="eastAsia"/>
                <w:color w:val="000000" w:themeColor="text1"/>
                <w:u w:val="none"/>
                <w14:textFill>
                  <w14:solidFill>
                    <w14:schemeClr w14:val="tx1"/>
                  </w14:solidFill>
                </w14:textFill>
              </w:rPr>
              <w:t>0人，年工作30</w:t>
            </w:r>
            <w:r>
              <w:rPr>
                <w:rFonts w:hint="eastAsia"/>
                <w:color w:val="000000" w:themeColor="text1"/>
                <w:u w:val="none"/>
                <w:lang w:val="en-US" w:eastAsia="zh-CN"/>
                <w14:textFill>
                  <w14:solidFill>
                    <w14:schemeClr w14:val="tx1"/>
                  </w14:solidFill>
                </w14:textFill>
              </w:rPr>
              <w:t>5</w:t>
            </w:r>
            <w:r>
              <w:rPr>
                <w:rFonts w:hint="eastAsia"/>
                <w:color w:val="000000" w:themeColor="text1"/>
                <w:u w:val="none"/>
                <w14:textFill>
                  <w14:solidFill>
                    <w14:schemeClr w14:val="tx1"/>
                  </w14:solidFill>
                </w14:textFill>
              </w:rPr>
              <w:t>天，平均每人每天生活垃圾产生量约0.2kg，则项目生活垃圾产生量为</w:t>
            </w:r>
            <w:r>
              <w:rPr>
                <w:rFonts w:hint="eastAsia"/>
                <w:color w:val="000000" w:themeColor="text1"/>
                <w:u w:val="none"/>
                <w:lang w:val="en-US" w:eastAsia="zh-CN"/>
                <w14:textFill>
                  <w14:solidFill>
                    <w14:schemeClr w14:val="tx1"/>
                  </w14:solidFill>
                </w14:textFill>
              </w:rPr>
              <w:t>24</w:t>
            </w:r>
            <w:r>
              <w:rPr>
                <w:rFonts w:hint="eastAsia"/>
                <w:color w:val="000000" w:themeColor="text1"/>
                <w:u w:val="none"/>
                <w14:textFill>
                  <w14:solidFill>
                    <w14:schemeClr w14:val="tx1"/>
                  </w14:solidFill>
                </w14:textFill>
              </w:rPr>
              <w:t>kg/d（</w:t>
            </w:r>
            <w:r>
              <w:rPr>
                <w:rFonts w:hint="eastAsia"/>
                <w:color w:val="000000" w:themeColor="text1"/>
                <w:u w:val="none"/>
                <w:lang w:val="en-US" w:eastAsia="zh-CN"/>
                <w14:textFill>
                  <w14:solidFill>
                    <w14:schemeClr w14:val="tx1"/>
                  </w14:solidFill>
                </w14:textFill>
              </w:rPr>
              <w:t>7.32</w:t>
            </w:r>
            <w:r>
              <w:rPr>
                <w:rFonts w:hint="eastAsia"/>
                <w:color w:val="000000" w:themeColor="text1"/>
                <w:u w:val="none"/>
                <w14:textFill>
                  <w14:solidFill>
                    <w14:schemeClr w14:val="tx1"/>
                  </w14:solidFill>
                </w14:textFill>
              </w:rPr>
              <w:t>t/a），生活垃圾主要成分是有机物，如不及时清理，会滋生蚊虫、产生恶臭、影响景观、传播疾病等，对环境造成不良影响。经垃圾桶收集后，每天清理，委托当地环卫部门进行清运处理</w:t>
            </w:r>
            <w:r>
              <w:rPr>
                <w:rFonts w:hint="eastAsia"/>
                <w:color w:val="000000" w:themeColor="text1"/>
                <w:u w:val="none"/>
                <w:lang w:eastAsia="zh-CN"/>
                <w14:textFill>
                  <w14:solidFill>
                    <w14:schemeClr w14:val="tx1"/>
                  </w14:solidFill>
                </w14:textFill>
              </w:rPr>
              <w:t>。</w:t>
            </w:r>
          </w:p>
          <w:p>
            <w:pPr>
              <w:ind w:firstLine="480"/>
              <w:rPr>
                <w:rFonts w:hint="eastAsia"/>
                <w:color w:val="000000" w:themeColor="text1"/>
                <w:u w:val="none"/>
                <w14:textFill>
                  <w14:solidFill>
                    <w14:schemeClr w14:val="tx1"/>
                  </w14:solidFill>
                </w14:textFill>
              </w:rPr>
            </w:pPr>
            <w:r>
              <w:rPr>
                <w:rFonts w:hint="eastAsia"/>
                <w:color w:val="000000" w:themeColor="text1"/>
                <w:u w:val="none"/>
                <w:lang w:val="en-US" w:eastAsia="zh-CN"/>
                <w14:textFill>
                  <w14:solidFill>
                    <w14:schemeClr w14:val="tx1"/>
                  </w14:solidFill>
                </w14:textFill>
              </w:rPr>
              <w:t>6）</w:t>
            </w:r>
            <w:r>
              <w:rPr>
                <w:rFonts w:hint="eastAsia"/>
                <w:color w:val="000000" w:themeColor="text1"/>
                <w:u w:val="none"/>
                <w14:textFill>
                  <w14:solidFill>
                    <w14:schemeClr w14:val="tx1"/>
                  </w14:solidFill>
                </w14:textFill>
              </w:rPr>
              <w:t>废包装桶：本项目密封胶使用量为</w:t>
            </w:r>
            <w:r>
              <w:rPr>
                <w:rFonts w:hint="eastAsia"/>
                <w:color w:val="000000" w:themeColor="text1"/>
                <w:u w:val="none"/>
                <w:lang w:val="en-US" w:eastAsia="zh-CN"/>
                <w14:textFill>
                  <w14:solidFill>
                    <w14:schemeClr w14:val="tx1"/>
                  </w14:solidFill>
                </w14:textFill>
              </w:rPr>
              <w:t>30</w:t>
            </w:r>
            <w:r>
              <w:rPr>
                <w:rFonts w:hint="eastAsia"/>
                <w:color w:val="000000" w:themeColor="text1"/>
                <w:u w:val="none"/>
                <w14:textFill>
                  <w14:solidFill>
                    <w14:schemeClr w14:val="tx1"/>
                  </w14:solidFill>
                </w14:textFill>
              </w:rPr>
              <w:t xml:space="preserve">吨，规格为 25kg/桶，所以每年产生废胶桶的数量约为 </w:t>
            </w:r>
            <w:r>
              <w:rPr>
                <w:rFonts w:hint="eastAsia"/>
                <w:color w:val="000000" w:themeColor="text1"/>
                <w:u w:val="none"/>
                <w:lang w:val="en-US" w:eastAsia="zh-CN"/>
                <w14:textFill>
                  <w14:solidFill>
                    <w14:schemeClr w14:val="tx1"/>
                  </w14:solidFill>
                </w14:textFill>
              </w:rPr>
              <w:t>1200</w:t>
            </w:r>
            <w:r>
              <w:rPr>
                <w:rFonts w:hint="eastAsia"/>
                <w:color w:val="000000" w:themeColor="text1"/>
                <w:u w:val="none"/>
                <w14:textFill>
                  <w14:solidFill>
                    <w14:schemeClr w14:val="tx1"/>
                  </w14:solidFill>
                </w14:textFill>
              </w:rPr>
              <w:t>个；助焊剂使用量为1吨，规格为50L/桶，所以每年产生废助焊剂桶的数量约为</w:t>
            </w:r>
            <w:r>
              <w:rPr>
                <w:rFonts w:hint="eastAsia"/>
                <w:color w:val="000000" w:themeColor="text1"/>
                <w:u w:val="none"/>
                <w:lang w:val="en-US" w:eastAsia="zh-CN"/>
                <w14:textFill>
                  <w14:solidFill>
                    <w14:schemeClr w14:val="tx1"/>
                  </w14:solidFill>
                </w14:textFill>
              </w:rPr>
              <w:t>20</w:t>
            </w:r>
            <w:r>
              <w:rPr>
                <w:rFonts w:hint="eastAsia"/>
                <w:color w:val="000000" w:themeColor="text1"/>
                <w:u w:val="none"/>
                <w14:textFill>
                  <w14:solidFill>
                    <w14:schemeClr w14:val="tx1"/>
                  </w14:solidFill>
                </w14:textFill>
              </w:rPr>
              <w:t xml:space="preserve">个；单个包装桶质量约为 1.5kg，因此废包装桶的产生量约为 </w:t>
            </w:r>
            <w:r>
              <w:rPr>
                <w:rFonts w:hint="eastAsia"/>
                <w:color w:val="000000" w:themeColor="text1"/>
                <w:u w:val="none"/>
                <w:lang w:val="en-US" w:eastAsia="zh-CN"/>
                <w14:textFill>
                  <w14:solidFill>
                    <w14:schemeClr w14:val="tx1"/>
                  </w14:solidFill>
                </w14:textFill>
              </w:rPr>
              <w:t>1.83</w:t>
            </w:r>
            <w:r>
              <w:rPr>
                <w:rFonts w:hint="eastAsia"/>
                <w:color w:val="000000" w:themeColor="text1"/>
                <w:u w:val="none"/>
                <w14:textFill>
                  <w14:solidFill>
                    <w14:schemeClr w14:val="tx1"/>
                  </w14:solidFill>
                </w14:textFill>
              </w:rPr>
              <w:t>t/a，经收集后委托有资质单位处置。</w:t>
            </w:r>
          </w:p>
          <w:p>
            <w:pPr>
              <w:ind w:firstLine="480"/>
              <w:rPr>
                <w:rFonts w:hint="default" w:ascii="Times New Roman" w:hAnsi="Times New Roman" w:eastAsia="宋体" w:cs="Times New Roman"/>
                <w:color w:val="000000" w:themeColor="text1"/>
                <w:u w:val="none"/>
                <w14:textFill>
                  <w14:solidFill>
                    <w14:schemeClr w14:val="tx1"/>
                  </w14:solidFill>
                </w14:textFill>
              </w:rPr>
            </w:pPr>
            <w:r>
              <w:rPr>
                <w:rFonts w:hint="eastAsia" w:ascii="Times New Roman" w:hAnsi="Times New Roman" w:eastAsia="宋体" w:cs="Times New Roman"/>
                <w:color w:val="000000" w:themeColor="text1"/>
                <w:u w:val="none"/>
                <w:lang w:val="en-US" w:eastAsia="zh-CN"/>
                <w14:textFill>
                  <w14:solidFill>
                    <w14:schemeClr w14:val="tx1"/>
                  </w14:solidFill>
                </w14:textFill>
              </w:rPr>
              <w:t>7</w:t>
            </w:r>
            <w:r>
              <w:rPr>
                <w:rFonts w:hint="default" w:ascii="Times New Roman" w:hAnsi="Times New Roman" w:eastAsia="宋体" w:cs="Times New Roman"/>
                <w:color w:val="000000" w:themeColor="text1"/>
                <w:u w:val="none"/>
                <w:lang w:eastAsia="zh-CN"/>
                <w14:textFill>
                  <w14:solidFill>
                    <w14:schemeClr w14:val="tx1"/>
                  </w14:solidFill>
                </w14:textFill>
              </w:rPr>
              <w:t>）</w:t>
            </w:r>
            <w:r>
              <w:rPr>
                <w:rFonts w:hint="default" w:ascii="Times New Roman" w:hAnsi="Times New Roman" w:eastAsia="宋体" w:cs="Times New Roman"/>
                <w:color w:val="000000" w:themeColor="text1"/>
                <w:u w:val="none"/>
                <w14:textFill>
                  <w14:solidFill>
                    <w14:schemeClr w14:val="tx1"/>
                  </w14:solidFill>
                </w14:textFill>
              </w:rPr>
              <w:t>废活性炭：</w:t>
            </w:r>
          </w:p>
          <w:p>
            <w:pPr>
              <w:ind w:firstLine="480"/>
              <w:rPr>
                <w:rFonts w:hint="eastAsia"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项目采用</w:t>
            </w:r>
            <w:r>
              <w:rPr>
                <w:rFonts w:hint="default" w:ascii="Times New Roman" w:hAnsi="Times New Roman" w:eastAsia="宋体" w:cs="Times New Roman"/>
                <w:color w:val="auto"/>
                <w:sz w:val="24"/>
                <w:highlight w:val="none"/>
                <w:u w:val="none"/>
                <w:lang w:val="en-US" w:eastAsia="zh-CN"/>
              </w:rPr>
              <w:t>二</w:t>
            </w:r>
            <w:r>
              <w:rPr>
                <w:rFonts w:hint="default" w:ascii="Times New Roman" w:hAnsi="Times New Roman" w:eastAsia="宋体" w:cs="Times New Roman"/>
                <w:color w:val="auto"/>
                <w:sz w:val="24"/>
                <w:highlight w:val="none"/>
                <w:u w:val="none"/>
              </w:rPr>
              <w:t>级活性炭吸附装置对有机废气进行处理，其中活性炭吸附挥发性有机物的吸附量为</w:t>
            </w:r>
            <w:r>
              <w:rPr>
                <w:rFonts w:hint="default" w:ascii="Times New Roman" w:hAnsi="Times New Roman" w:eastAsia="宋体" w:cs="Times New Roman"/>
                <w:color w:val="auto"/>
                <w:sz w:val="24"/>
                <w:highlight w:val="none"/>
                <w:u w:val="none"/>
                <w:lang w:val="en-US" w:eastAsia="zh-CN"/>
              </w:rPr>
              <w:t>2.</w:t>
            </w:r>
            <w:r>
              <w:rPr>
                <w:rFonts w:hint="eastAsia" w:ascii="Times New Roman" w:hAnsi="Times New Roman" w:eastAsia="宋体" w:cs="Times New Roman"/>
                <w:color w:val="auto"/>
                <w:sz w:val="24"/>
                <w:highlight w:val="none"/>
                <w:u w:val="none"/>
                <w:lang w:val="en-US" w:eastAsia="zh-CN"/>
              </w:rPr>
              <w:t>23</w:t>
            </w:r>
            <w:r>
              <w:rPr>
                <w:rFonts w:hint="default" w:ascii="Times New Roman" w:hAnsi="Times New Roman" w:eastAsia="宋体" w:cs="Times New Roman"/>
                <w:color w:val="auto"/>
                <w:sz w:val="24"/>
                <w:highlight w:val="none"/>
                <w:u w:val="none"/>
              </w:rPr>
              <w:t>t/a，</w:t>
            </w:r>
            <w:r>
              <w:rPr>
                <w:rFonts w:hint="default" w:ascii="Times New Roman" w:hAnsi="Times New Roman" w:eastAsia="宋体" w:cs="Times New Roman"/>
                <w:color w:val="auto"/>
                <w:sz w:val="24"/>
                <w:highlight w:val="none"/>
                <w:u w:val="none"/>
                <w:lang w:val="en-US" w:eastAsia="zh-CN"/>
              </w:rPr>
              <w:t>类比安徽省已批复项目《年产1GW高效太阳能光伏组件项目》</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val="en-US" w:eastAsia="zh-CN"/>
              </w:rPr>
              <w:t>活性炭需要量与应吸附废气量的比例为1:0.3</w:t>
            </w:r>
            <w:r>
              <w:rPr>
                <w:rFonts w:hint="default" w:ascii="Times New Roman" w:hAnsi="Times New Roman" w:eastAsia="宋体" w:cs="Times New Roman"/>
                <w:color w:val="auto"/>
                <w:sz w:val="24"/>
                <w:highlight w:val="none"/>
                <w:u w:val="none"/>
              </w:rPr>
              <w:t>。则项目理论上年需新鲜活性炭量为</w:t>
            </w:r>
            <w:r>
              <w:rPr>
                <w:rFonts w:hint="default" w:ascii="Times New Roman" w:hAnsi="Times New Roman" w:eastAsia="宋体" w:cs="Times New Roman"/>
                <w:color w:val="auto"/>
                <w:sz w:val="24"/>
                <w:highlight w:val="none"/>
                <w:u w:val="none"/>
                <w:lang w:val="en-US" w:eastAsia="zh-CN"/>
              </w:rPr>
              <w:t>7.</w:t>
            </w:r>
            <w:r>
              <w:rPr>
                <w:rFonts w:hint="eastAsia" w:ascii="Times New Roman" w:hAnsi="Times New Roman" w:eastAsia="宋体" w:cs="Times New Roman"/>
                <w:color w:val="auto"/>
                <w:sz w:val="24"/>
                <w:highlight w:val="none"/>
                <w:u w:val="none"/>
                <w:lang w:val="en-US" w:eastAsia="zh-CN"/>
              </w:rPr>
              <w:t>44</w:t>
            </w:r>
            <w:r>
              <w:rPr>
                <w:rFonts w:hint="default" w:ascii="Times New Roman" w:hAnsi="Times New Roman" w:eastAsia="宋体" w:cs="Times New Roman"/>
                <w:color w:val="auto"/>
                <w:sz w:val="24"/>
                <w:highlight w:val="none"/>
                <w:u w:val="none"/>
              </w:rPr>
              <w:t>t/a。活性炭更换频次约1次/</w:t>
            </w:r>
            <w:r>
              <w:rPr>
                <w:rFonts w:hint="eastAsia" w:ascii="Times New Roman" w:hAnsi="Times New Roman" w:eastAsia="宋体" w:cs="Times New Roman"/>
                <w:color w:val="auto"/>
                <w:sz w:val="24"/>
                <w:highlight w:val="none"/>
                <w:u w:val="none"/>
                <w:lang w:val="en-US" w:eastAsia="zh-CN"/>
              </w:rPr>
              <w:t>月</w:t>
            </w:r>
            <w:r>
              <w:rPr>
                <w:rFonts w:hint="default" w:ascii="Times New Roman" w:hAnsi="Times New Roman" w:eastAsia="宋体" w:cs="Times New Roman"/>
                <w:color w:val="auto"/>
                <w:sz w:val="24"/>
                <w:highlight w:val="none"/>
                <w:u w:val="none"/>
              </w:rPr>
              <w:t>，经查找《国家危险废物名录（2021年版）》，收集的废活性炭属于危险废物，类别属于HW49其他废物，废物代码为900-039-49，经收集后于危废暂存区暂存，定期委托有资质单位收集处置。</w:t>
            </w:r>
            <w:r>
              <w:rPr>
                <w:rFonts w:hint="default" w:ascii="Times New Roman" w:hAnsi="Times New Roman" w:eastAsia="宋体" w:cs="Times New Roman"/>
                <w:color w:val="auto"/>
                <w:sz w:val="24"/>
                <w:highlight w:val="none"/>
                <w:u w:val="none"/>
                <w:lang w:val="en-US" w:eastAsia="zh-CN"/>
              </w:rPr>
              <w:t>安徽省已批复项目《年产1GW高效太阳能光伏组件项目》与本项目光伏组件生产中原辅料、工艺基本相同，同时有机废气处理措施均为活性炭吸附，故类比可行</w:t>
            </w:r>
            <w:r>
              <w:rPr>
                <w:rFonts w:hint="eastAsia" w:ascii="Times New Roman" w:hAnsi="Times New Roman" w:eastAsia="宋体" w:cs="Times New Roman"/>
                <w:color w:val="auto"/>
                <w:sz w:val="24"/>
                <w:highlight w:val="none"/>
                <w:u w:val="none"/>
                <w:lang w:val="en-US" w:eastAsia="zh-CN"/>
              </w:rPr>
              <w:t>。</w:t>
            </w:r>
          </w:p>
          <w:p>
            <w:pPr>
              <w:pStyle w:val="25"/>
              <w:numPr>
                <w:ilvl w:val="0"/>
                <w:numId w:val="0"/>
              </w:numPr>
              <w:ind w:firstLine="480" w:firstLineChars="200"/>
              <w:rPr>
                <w:rFonts w:hint="eastAsia"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8）废导热油：根据建设单位提供的经验数据，层压机导热油每年更换一次，产生废导热油，产生量约为1t/a，根据《国家危险废物名录》（2021 年版），属危险废物 HW08（900-249-08），委托有资质单位处理。</w:t>
            </w:r>
          </w:p>
          <w:p>
            <w:pPr>
              <w:adjustRightInd w:val="0"/>
              <w:snapToGrid w:val="0"/>
              <w:spacing w:line="396" w:lineRule="auto"/>
              <w:ind w:firstLine="480" w:firstLineChars="200"/>
              <w:rPr>
                <w:b/>
                <w:bCs/>
                <w:color w:val="auto"/>
                <w:sz w:val="24"/>
                <w:highlight w:val="none"/>
              </w:rPr>
            </w:pPr>
            <w:r>
              <w:rPr>
                <w:rFonts w:hint="eastAsia"/>
                <w:color w:val="000000" w:themeColor="text1"/>
                <w:u w:val="none"/>
                <w:lang w:val="en-US" w:eastAsia="zh-CN"/>
                <w14:textFill>
                  <w14:solidFill>
                    <w14:schemeClr w14:val="tx1"/>
                  </w14:solidFill>
                </w14:textFill>
              </w:rPr>
              <w:t>9</w:t>
            </w:r>
            <w:r>
              <w:rPr>
                <w:rFonts w:hint="eastAsia" w:ascii="Times New Roman" w:hAnsi="Times New Roman" w:eastAsia="宋体" w:cs="Times New Roman"/>
                <w:color w:val="000000" w:themeColor="text1"/>
                <w:u w:val="none"/>
                <w:lang w:val="en-US" w:eastAsia="zh-CN"/>
                <w14:textFill>
                  <w14:solidFill>
                    <w14:schemeClr w14:val="tx1"/>
                  </w14:solidFill>
                </w14:textFill>
              </w:rPr>
              <w:t>）废润滑油、废润滑油桶</w:t>
            </w:r>
          </w:p>
          <w:p>
            <w:pPr>
              <w:adjustRightInd w:val="0"/>
              <w:snapToGrid w:val="0"/>
              <w:spacing w:line="396" w:lineRule="auto"/>
              <w:ind w:firstLine="480" w:firstLineChars="200"/>
              <w:rPr>
                <w:color w:val="auto"/>
                <w:sz w:val="24"/>
                <w:highlight w:val="none"/>
              </w:rPr>
            </w:pPr>
            <w:r>
              <w:rPr>
                <w:rFonts w:hint="eastAsia"/>
                <w:color w:val="auto"/>
                <w:sz w:val="24"/>
                <w:highlight w:val="none"/>
              </w:rPr>
              <w:t>设备维护保养产生废</w:t>
            </w:r>
            <w:r>
              <w:rPr>
                <w:rFonts w:hint="eastAsia"/>
                <w:color w:val="auto"/>
                <w:sz w:val="24"/>
                <w:highlight w:val="none"/>
                <w:lang w:val="en-US" w:eastAsia="zh-CN"/>
              </w:rPr>
              <w:t>润滑</w:t>
            </w:r>
            <w:r>
              <w:rPr>
                <w:rFonts w:hint="eastAsia"/>
                <w:color w:val="auto"/>
                <w:sz w:val="24"/>
                <w:highlight w:val="none"/>
              </w:rPr>
              <w:t>油，根据建设单位提供的资料，项目运营期产生废</w:t>
            </w:r>
            <w:r>
              <w:rPr>
                <w:rFonts w:hint="eastAsia"/>
                <w:color w:val="auto"/>
                <w:sz w:val="24"/>
                <w:highlight w:val="none"/>
                <w:lang w:val="en-US" w:eastAsia="zh-CN"/>
              </w:rPr>
              <w:t>润滑</w:t>
            </w:r>
            <w:r>
              <w:rPr>
                <w:rFonts w:hint="eastAsia"/>
                <w:color w:val="auto"/>
                <w:sz w:val="24"/>
                <w:highlight w:val="none"/>
              </w:rPr>
              <w:t>油预计为0.</w:t>
            </w:r>
            <w:r>
              <w:rPr>
                <w:rFonts w:hint="eastAsia"/>
                <w:color w:val="auto"/>
                <w:sz w:val="24"/>
                <w:highlight w:val="none"/>
                <w:lang w:val="en-US" w:eastAsia="zh-CN"/>
              </w:rPr>
              <w:t>05</w:t>
            </w:r>
            <w:r>
              <w:rPr>
                <w:rFonts w:hint="eastAsia"/>
                <w:color w:val="auto"/>
                <w:sz w:val="24"/>
                <w:highlight w:val="none"/>
              </w:rPr>
              <w:t>t/a，属于危险废物（H</w:t>
            </w:r>
            <w:r>
              <w:rPr>
                <w:color w:val="auto"/>
                <w:sz w:val="24"/>
                <w:highlight w:val="none"/>
              </w:rPr>
              <w:t>W08</w:t>
            </w:r>
            <w:r>
              <w:rPr>
                <w:rFonts w:hint="eastAsia"/>
                <w:color w:val="auto"/>
                <w:sz w:val="24"/>
                <w:highlight w:val="none"/>
              </w:rPr>
              <w:t>，</w:t>
            </w:r>
            <w:r>
              <w:rPr>
                <w:color w:val="auto"/>
                <w:sz w:val="24"/>
                <w:highlight w:val="none"/>
              </w:rPr>
              <w:t>900-219-08</w:t>
            </w:r>
            <w:r>
              <w:rPr>
                <w:rFonts w:hint="eastAsia"/>
                <w:color w:val="auto"/>
                <w:sz w:val="24"/>
                <w:highlight w:val="none"/>
              </w:rPr>
              <w:t>），收集后贮存于</w:t>
            </w:r>
            <w:r>
              <w:rPr>
                <w:rFonts w:hint="eastAsia"/>
                <w:color w:val="auto"/>
                <w:sz w:val="24"/>
                <w:highlight w:val="none"/>
                <w:lang w:eastAsia="zh-CN"/>
              </w:rPr>
              <w:t>危险废物暂存间</w:t>
            </w:r>
            <w:r>
              <w:rPr>
                <w:rFonts w:hint="eastAsia"/>
                <w:color w:val="auto"/>
                <w:sz w:val="24"/>
                <w:highlight w:val="none"/>
              </w:rPr>
              <w:t>，定期委托有资质单位处理。</w:t>
            </w:r>
          </w:p>
          <w:p>
            <w:pPr>
              <w:ind w:firstLine="480"/>
              <w:rPr>
                <w:rFonts w:hint="eastAsia"/>
                <w:color w:val="auto"/>
                <w:sz w:val="24"/>
                <w:highlight w:val="none"/>
                <w:lang w:eastAsia="zh-CN"/>
              </w:rPr>
            </w:pPr>
            <w:r>
              <w:rPr>
                <w:rFonts w:hint="eastAsia"/>
                <w:color w:val="auto"/>
                <w:sz w:val="24"/>
                <w:highlight w:val="none"/>
              </w:rPr>
              <w:t>根据建设单位提供的资料，更换</w:t>
            </w:r>
            <w:r>
              <w:rPr>
                <w:rFonts w:hint="eastAsia"/>
                <w:color w:val="auto"/>
                <w:sz w:val="24"/>
                <w:highlight w:val="none"/>
                <w:lang w:val="en-US" w:eastAsia="zh-CN"/>
              </w:rPr>
              <w:t>润滑</w:t>
            </w:r>
            <w:r>
              <w:rPr>
                <w:rFonts w:hint="eastAsia"/>
                <w:color w:val="auto"/>
                <w:sz w:val="24"/>
                <w:highlight w:val="none"/>
              </w:rPr>
              <w:t>油产生废</w:t>
            </w:r>
            <w:r>
              <w:rPr>
                <w:rFonts w:hint="eastAsia"/>
                <w:color w:val="auto"/>
                <w:sz w:val="24"/>
                <w:highlight w:val="none"/>
                <w:lang w:val="en-US" w:eastAsia="zh-CN"/>
              </w:rPr>
              <w:t>润滑</w:t>
            </w:r>
            <w:r>
              <w:rPr>
                <w:rFonts w:hint="eastAsia"/>
                <w:color w:val="auto"/>
                <w:sz w:val="24"/>
                <w:highlight w:val="none"/>
              </w:rPr>
              <w:t>油桶约0.</w:t>
            </w:r>
            <w:r>
              <w:rPr>
                <w:rFonts w:hint="eastAsia"/>
                <w:color w:val="auto"/>
                <w:sz w:val="24"/>
                <w:highlight w:val="none"/>
                <w:lang w:val="en-US" w:eastAsia="zh-CN"/>
              </w:rPr>
              <w:t>05</w:t>
            </w:r>
            <w:r>
              <w:rPr>
                <w:rFonts w:hint="eastAsia"/>
                <w:color w:val="auto"/>
                <w:sz w:val="24"/>
                <w:highlight w:val="none"/>
              </w:rPr>
              <w:t>t/a，属于危险废物（H</w:t>
            </w:r>
            <w:r>
              <w:rPr>
                <w:color w:val="auto"/>
                <w:sz w:val="24"/>
                <w:highlight w:val="none"/>
              </w:rPr>
              <w:t>W08</w:t>
            </w:r>
            <w:r>
              <w:rPr>
                <w:rFonts w:hint="eastAsia"/>
                <w:color w:val="auto"/>
                <w:sz w:val="24"/>
                <w:highlight w:val="none"/>
              </w:rPr>
              <w:t>，</w:t>
            </w:r>
            <w:r>
              <w:rPr>
                <w:color w:val="auto"/>
                <w:sz w:val="24"/>
                <w:highlight w:val="none"/>
              </w:rPr>
              <w:t>900-249-08</w:t>
            </w:r>
            <w:r>
              <w:rPr>
                <w:rFonts w:hint="eastAsia"/>
                <w:color w:val="auto"/>
                <w:sz w:val="24"/>
                <w:highlight w:val="none"/>
              </w:rPr>
              <w:t>），收集后贮存于</w:t>
            </w:r>
            <w:r>
              <w:rPr>
                <w:rFonts w:hint="eastAsia"/>
                <w:color w:val="auto"/>
                <w:sz w:val="24"/>
                <w:highlight w:val="none"/>
                <w:lang w:eastAsia="zh-CN"/>
              </w:rPr>
              <w:t>危险废物暂存间</w:t>
            </w:r>
            <w:r>
              <w:rPr>
                <w:rFonts w:hint="eastAsia"/>
                <w:color w:val="auto"/>
                <w:sz w:val="24"/>
                <w:highlight w:val="none"/>
              </w:rPr>
              <w:t>，定期委托有资质单位处理</w:t>
            </w:r>
            <w:r>
              <w:rPr>
                <w:rFonts w:hint="eastAsia"/>
                <w:color w:val="auto"/>
                <w:sz w:val="24"/>
                <w:highlight w:val="none"/>
                <w:lang w:eastAsia="zh-CN"/>
              </w:rPr>
              <w:t>。</w:t>
            </w:r>
          </w:p>
          <w:p>
            <w:pPr>
              <w:spacing w:line="240" w:lineRule="auto"/>
              <w:ind w:firstLine="422"/>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表4-</w:t>
            </w:r>
            <w:r>
              <w:rPr>
                <w:rFonts w:hint="eastAsia"/>
                <w:b/>
                <w:bCs/>
                <w:color w:val="000000" w:themeColor="text1"/>
                <w:sz w:val="21"/>
                <w:szCs w:val="21"/>
                <w:u w:val="none"/>
                <w:lang w:val="en-US" w:eastAsia="zh-CN"/>
                <w14:textFill>
                  <w14:solidFill>
                    <w14:schemeClr w14:val="tx1"/>
                  </w14:solidFill>
                </w14:textFill>
              </w:rPr>
              <w:t>10</w:t>
            </w:r>
            <w:r>
              <w:rPr>
                <w:rFonts w:hint="eastAsia"/>
                <w:b/>
                <w:bCs/>
                <w:color w:val="000000" w:themeColor="text1"/>
                <w:sz w:val="21"/>
                <w:szCs w:val="21"/>
                <w:u w:val="none"/>
                <w14:textFill>
                  <w14:solidFill>
                    <w14:schemeClr w14:val="tx1"/>
                  </w14:solidFill>
                </w14:textFill>
              </w:rPr>
              <w:t xml:space="preserve">  固废产生及处置情况</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1409"/>
              <w:gridCol w:w="1087"/>
              <w:gridCol w:w="925"/>
              <w:gridCol w:w="1490"/>
              <w:gridCol w:w="223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0" w:type="pct"/>
                  <w:noWrap w:val="0"/>
                  <w:vAlign w:val="center"/>
                </w:tcPr>
                <w:p>
                  <w:pPr>
                    <w:pStyle w:val="39"/>
                    <w:rPr>
                      <w:rFonts w:hint="eastAsia"/>
                      <w:color w:val="auto"/>
                      <w:u w:val="none"/>
                    </w:rPr>
                  </w:pPr>
                  <w:r>
                    <w:rPr>
                      <w:rFonts w:hint="eastAsia"/>
                      <w:color w:val="auto"/>
                      <w:u w:val="none"/>
                    </w:rPr>
                    <w:t>序号</w:t>
                  </w:r>
                </w:p>
              </w:tc>
              <w:tc>
                <w:tcPr>
                  <w:tcW w:w="818" w:type="pct"/>
                  <w:noWrap w:val="0"/>
                  <w:vAlign w:val="center"/>
                </w:tcPr>
                <w:p>
                  <w:pPr>
                    <w:pStyle w:val="39"/>
                    <w:rPr>
                      <w:rFonts w:hint="eastAsia"/>
                      <w:color w:val="auto"/>
                      <w:u w:val="none"/>
                    </w:rPr>
                  </w:pPr>
                  <w:r>
                    <w:rPr>
                      <w:rFonts w:hint="eastAsia"/>
                      <w:color w:val="auto"/>
                      <w:u w:val="none"/>
                    </w:rPr>
                    <w:t>名称</w:t>
                  </w:r>
                </w:p>
              </w:tc>
              <w:tc>
                <w:tcPr>
                  <w:tcW w:w="631" w:type="pct"/>
                  <w:noWrap w:val="0"/>
                  <w:vAlign w:val="center"/>
                </w:tcPr>
                <w:p>
                  <w:pPr>
                    <w:pStyle w:val="39"/>
                    <w:rPr>
                      <w:rFonts w:hint="eastAsia"/>
                      <w:color w:val="auto"/>
                      <w:u w:val="none"/>
                    </w:rPr>
                  </w:pPr>
                  <w:r>
                    <w:rPr>
                      <w:rFonts w:hint="eastAsia"/>
                      <w:color w:val="auto"/>
                      <w:u w:val="none"/>
                    </w:rPr>
                    <w:t>产生量（t/a）</w:t>
                  </w:r>
                </w:p>
              </w:tc>
              <w:tc>
                <w:tcPr>
                  <w:tcW w:w="537" w:type="pct"/>
                  <w:noWrap w:val="0"/>
                  <w:vAlign w:val="center"/>
                </w:tcPr>
                <w:p>
                  <w:pPr>
                    <w:pStyle w:val="39"/>
                    <w:rPr>
                      <w:rFonts w:hint="eastAsia"/>
                      <w:color w:val="auto"/>
                      <w:u w:val="none"/>
                    </w:rPr>
                  </w:pPr>
                  <w:r>
                    <w:rPr>
                      <w:rFonts w:hint="eastAsia"/>
                      <w:color w:val="auto"/>
                      <w:u w:val="none"/>
                    </w:rPr>
                    <w:t>分类</w:t>
                  </w:r>
                </w:p>
                <w:p>
                  <w:pPr>
                    <w:pStyle w:val="39"/>
                    <w:rPr>
                      <w:rFonts w:hint="eastAsia"/>
                      <w:color w:val="auto"/>
                      <w:u w:val="none"/>
                    </w:rPr>
                  </w:pPr>
                  <w:r>
                    <w:rPr>
                      <w:rFonts w:hint="eastAsia"/>
                      <w:color w:val="auto"/>
                      <w:u w:val="none"/>
                    </w:rPr>
                    <w:t>编号</w:t>
                  </w:r>
                </w:p>
              </w:tc>
              <w:tc>
                <w:tcPr>
                  <w:tcW w:w="865" w:type="pct"/>
                  <w:noWrap w:val="0"/>
                  <w:vAlign w:val="center"/>
                </w:tcPr>
                <w:p>
                  <w:pPr>
                    <w:pStyle w:val="39"/>
                    <w:rPr>
                      <w:rFonts w:hint="eastAsia"/>
                      <w:color w:val="auto"/>
                      <w:u w:val="none"/>
                    </w:rPr>
                  </w:pPr>
                  <w:r>
                    <w:rPr>
                      <w:rFonts w:hint="eastAsia"/>
                      <w:color w:val="auto"/>
                      <w:u w:val="none"/>
                    </w:rPr>
                    <w:t>固废代码</w:t>
                  </w:r>
                </w:p>
              </w:tc>
              <w:tc>
                <w:tcPr>
                  <w:tcW w:w="1297" w:type="pct"/>
                  <w:noWrap w:val="0"/>
                  <w:vAlign w:val="center"/>
                </w:tcPr>
                <w:p>
                  <w:pPr>
                    <w:pStyle w:val="39"/>
                    <w:rPr>
                      <w:rFonts w:hint="eastAsia"/>
                      <w:color w:val="auto"/>
                      <w:u w:val="none"/>
                    </w:rPr>
                  </w:pPr>
                  <w:r>
                    <w:rPr>
                      <w:rFonts w:hint="eastAsia"/>
                      <w:color w:val="auto"/>
                      <w:u w:val="none"/>
                    </w:rPr>
                    <w:t>处理处置方式</w:t>
                  </w:r>
                </w:p>
              </w:tc>
              <w:tc>
                <w:tcPr>
                  <w:tcW w:w="560" w:type="pct"/>
                  <w:noWrap w:val="0"/>
                  <w:vAlign w:val="center"/>
                </w:tcPr>
                <w:p>
                  <w:pPr>
                    <w:pStyle w:val="39"/>
                    <w:rPr>
                      <w:rFonts w:hint="eastAsia"/>
                      <w:color w:val="auto"/>
                      <w:u w:val="none"/>
                    </w:rPr>
                  </w:pPr>
                  <w:r>
                    <w:rPr>
                      <w:rFonts w:hint="eastAsia"/>
                      <w:color w:val="auto"/>
                      <w:u w:val="none"/>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39"/>
                    <w:rPr>
                      <w:rFonts w:hint="eastAsia"/>
                      <w:color w:val="auto"/>
                      <w:u w:val="none"/>
                    </w:rPr>
                  </w:pPr>
                  <w:r>
                    <w:rPr>
                      <w:rFonts w:hint="eastAsia"/>
                      <w:color w:val="auto"/>
                      <w:u w:val="none"/>
                    </w:rPr>
                    <w:t>1</w:t>
                  </w:r>
                </w:p>
              </w:tc>
              <w:tc>
                <w:tcPr>
                  <w:tcW w:w="818" w:type="pct"/>
                  <w:noWrap w:val="0"/>
                  <w:vAlign w:val="center"/>
                </w:tcPr>
                <w:p>
                  <w:pPr>
                    <w:pStyle w:val="39"/>
                    <w:rPr>
                      <w:rFonts w:hint="default" w:eastAsia="宋体"/>
                      <w:color w:val="auto"/>
                      <w:u w:val="none"/>
                      <w:lang w:val="en-US" w:eastAsia="zh-CN"/>
                    </w:rPr>
                  </w:pPr>
                  <w:r>
                    <w:rPr>
                      <w:rFonts w:hint="eastAsia"/>
                      <w:color w:val="auto"/>
                      <w:u w:val="none"/>
                      <w:lang w:val="en-US" w:eastAsia="zh-CN"/>
                    </w:rPr>
                    <w:t>废电池片</w:t>
                  </w:r>
                </w:p>
              </w:tc>
              <w:tc>
                <w:tcPr>
                  <w:tcW w:w="631" w:type="pct"/>
                  <w:noWrap w:val="0"/>
                  <w:vAlign w:val="center"/>
                </w:tcPr>
                <w:p>
                  <w:pPr>
                    <w:pStyle w:val="39"/>
                    <w:rPr>
                      <w:rFonts w:hint="default" w:eastAsia="宋体"/>
                      <w:color w:val="auto"/>
                      <w:u w:val="none"/>
                      <w:lang w:val="en-US" w:eastAsia="zh-CN"/>
                    </w:rPr>
                  </w:pPr>
                  <w:r>
                    <w:rPr>
                      <w:rFonts w:hint="eastAsia"/>
                      <w:color w:val="auto"/>
                      <w:u w:val="none"/>
                      <w:lang w:val="en-US" w:eastAsia="zh-CN"/>
                    </w:rPr>
                    <w:t>0.012</w:t>
                  </w:r>
                </w:p>
              </w:tc>
              <w:tc>
                <w:tcPr>
                  <w:tcW w:w="537" w:type="pct"/>
                  <w:vMerge w:val="restart"/>
                  <w:noWrap w:val="0"/>
                  <w:vAlign w:val="center"/>
                </w:tcPr>
                <w:p>
                  <w:pPr>
                    <w:pStyle w:val="39"/>
                    <w:rPr>
                      <w:rFonts w:hint="eastAsia"/>
                      <w:color w:val="auto"/>
                      <w:u w:val="none"/>
                    </w:rPr>
                  </w:pPr>
                  <w:r>
                    <w:rPr>
                      <w:rFonts w:hint="eastAsia"/>
                      <w:color w:val="auto"/>
                      <w:u w:val="none"/>
                    </w:rPr>
                    <w:t>一般固体废物</w:t>
                  </w:r>
                </w:p>
              </w:tc>
              <w:tc>
                <w:tcPr>
                  <w:tcW w:w="865" w:type="pct"/>
                  <w:noWrap w:val="0"/>
                  <w:vAlign w:val="center"/>
                </w:tcPr>
                <w:p>
                  <w:pPr>
                    <w:pStyle w:val="39"/>
                    <w:rPr>
                      <w:rFonts w:hint="eastAsia"/>
                      <w:color w:val="auto"/>
                      <w:u w:val="none"/>
                    </w:rPr>
                  </w:pPr>
                  <w:r>
                    <w:rPr>
                      <w:rFonts w:hint="eastAsia"/>
                      <w:color w:val="auto"/>
                      <w:u w:val="none"/>
                    </w:rPr>
                    <w:t>900-001-21</w:t>
                  </w:r>
                </w:p>
              </w:tc>
              <w:tc>
                <w:tcPr>
                  <w:tcW w:w="1297" w:type="pct"/>
                  <w:vMerge w:val="restart"/>
                  <w:noWrap w:val="0"/>
                  <w:vAlign w:val="center"/>
                </w:tcPr>
                <w:p>
                  <w:pPr>
                    <w:pStyle w:val="39"/>
                    <w:rPr>
                      <w:rFonts w:hint="eastAsia" w:eastAsia="宋体"/>
                      <w:color w:val="auto"/>
                      <w:u w:val="none"/>
                      <w:lang w:val="en-US" w:eastAsia="zh-CN"/>
                    </w:rPr>
                  </w:pPr>
                  <w:r>
                    <w:rPr>
                      <w:rFonts w:hint="eastAsia"/>
                      <w:color w:val="auto"/>
                      <w:u w:val="none"/>
                    </w:rPr>
                    <w:t>收集后</w:t>
                  </w:r>
                  <w:r>
                    <w:rPr>
                      <w:rFonts w:hint="eastAsia"/>
                      <w:color w:val="auto"/>
                      <w:u w:val="none"/>
                      <w:lang w:val="en-US" w:eastAsia="zh-CN"/>
                    </w:rPr>
                    <w:t>外售</w:t>
                  </w: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39"/>
                    <w:rPr>
                      <w:rFonts w:hint="eastAsia"/>
                      <w:color w:val="auto"/>
                      <w:u w:val="none"/>
                    </w:rPr>
                  </w:pPr>
                  <w:r>
                    <w:rPr>
                      <w:rFonts w:hint="eastAsia"/>
                      <w:color w:val="auto"/>
                      <w:u w:val="none"/>
                    </w:rPr>
                    <w:t>2</w:t>
                  </w:r>
                </w:p>
              </w:tc>
              <w:tc>
                <w:tcPr>
                  <w:tcW w:w="818" w:type="pct"/>
                  <w:noWrap w:val="0"/>
                  <w:vAlign w:val="center"/>
                </w:tcPr>
                <w:p>
                  <w:pPr>
                    <w:pStyle w:val="39"/>
                    <w:rPr>
                      <w:rFonts w:hint="default" w:eastAsia="宋体"/>
                      <w:color w:val="auto"/>
                      <w:u w:val="none"/>
                      <w:lang w:val="en-US" w:eastAsia="zh-CN"/>
                    </w:rPr>
                  </w:pPr>
                  <w:r>
                    <w:rPr>
                      <w:rFonts w:hint="eastAsia"/>
                      <w:color w:val="auto"/>
                      <w:u w:val="none"/>
                      <w:lang w:val="en-US" w:eastAsia="zh-CN"/>
                    </w:rPr>
                    <w:t>不合格组件</w:t>
                  </w:r>
                </w:p>
              </w:tc>
              <w:tc>
                <w:tcPr>
                  <w:tcW w:w="631" w:type="pct"/>
                  <w:noWrap w:val="0"/>
                  <w:vAlign w:val="center"/>
                </w:tcPr>
                <w:p>
                  <w:pPr>
                    <w:pStyle w:val="39"/>
                    <w:rPr>
                      <w:rFonts w:hint="eastAsia" w:eastAsia="宋体"/>
                      <w:color w:val="auto"/>
                      <w:u w:val="none"/>
                      <w:lang w:eastAsia="zh-CN"/>
                    </w:rPr>
                  </w:pPr>
                  <w:r>
                    <w:rPr>
                      <w:rFonts w:hint="eastAsia"/>
                      <w:color w:val="auto"/>
                      <w:u w:val="none"/>
                      <w:lang w:val="en-US" w:eastAsia="zh-CN"/>
                    </w:rPr>
                    <w:t>1</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rPr>
                      <w:rFonts w:hint="eastAsia"/>
                      <w:color w:val="auto"/>
                      <w:u w:val="none"/>
                    </w:rPr>
                  </w:pPr>
                  <w:r>
                    <w:rPr>
                      <w:rFonts w:hint="eastAsia"/>
                      <w:color w:val="auto"/>
                      <w:u w:val="none"/>
                    </w:rPr>
                    <w:t>900-001-99</w:t>
                  </w:r>
                </w:p>
              </w:tc>
              <w:tc>
                <w:tcPr>
                  <w:tcW w:w="1297" w:type="pct"/>
                  <w:vMerge w:val="continue"/>
                  <w:noWrap w:val="0"/>
                  <w:vAlign w:val="center"/>
                </w:tcPr>
                <w:p>
                  <w:pPr>
                    <w:pStyle w:val="39"/>
                    <w:rPr>
                      <w:rFonts w:hint="eastAsia"/>
                      <w:color w:val="auto"/>
                      <w:u w:val="none"/>
                    </w:rPr>
                  </w:pP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39"/>
                    <w:rPr>
                      <w:rFonts w:hint="eastAsia"/>
                      <w:color w:val="auto"/>
                      <w:u w:val="none"/>
                    </w:rPr>
                  </w:pPr>
                  <w:r>
                    <w:rPr>
                      <w:rFonts w:hint="eastAsia"/>
                      <w:color w:val="auto"/>
                      <w:u w:val="none"/>
                    </w:rPr>
                    <w:t>3</w:t>
                  </w:r>
                </w:p>
              </w:tc>
              <w:tc>
                <w:tcPr>
                  <w:tcW w:w="818" w:type="pct"/>
                  <w:noWrap w:val="0"/>
                  <w:vAlign w:val="center"/>
                </w:tcPr>
                <w:p>
                  <w:pPr>
                    <w:pStyle w:val="39"/>
                    <w:rPr>
                      <w:rFonts w:hint="eastAsia"/>
                      <w:color w:val="auto"/>
                      <w:u w:val="none"/>
                    </w:rPr>
                  </w:pPr>
                  <w:r>
                    <w:rPr>
                      <w:rFonts w:hint="eastAsia"/>
                      <w:color w:val="auto"/>
                      <w:u w:val="none"/>
                    </w:rPr>
                    <w:t>包装废料</w:t>
                  </w:r>
                </w:p>
              </w:tc>
              <w:tc>
                <w:tcPr>
                  <w:tcW w:w="631" w:type="pct"/>
                  <w:noWrap w:val="0"/>
                  <w:vAlign w:val="center"/>
                </w:tcPr>
                <w:p>
                  <w:pPr>
                    <w:pStyle w:val="39"/>
                    <w:rPr>
                      <w:rFonts w:hint="eastAsia" w:eastAsia="宋体"/>
                      <w:color w:val="auto"/>
                      <w:u w:val="none"/>
                      <w:lang w:eastAsia="zh-CN"/>
                    </w:rPr>
                  </w:pPr>
                  <w:r>
                    <w:rPr>
                      <w:rFonts w:hint="eastAsia"/>
                      <w:color w:val="auto"/>
                      <w:u w:val="none"/>
                      <w:lang w:val="en-US" w:eastAsia="zh-CN"/>
                    </w:rPr>
                    <w:t>2</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rPr>
                      <w:rFonts w:hint="eastAsia"/>
                      <w:color w:val="auto"/>
                      <w:u w:val="none"/>
                    </w:rPr>
                  </w:pPr>
                  <w:r>
                    <w:rPr>
                      <w:rFonts w:hint="eastAsia"/>
                      <w:color w:val="auto"/>
                      <w:u w:val="none"/>
                    </w:rPr>
                    <w:t>900-001-99</w:t>
                  </w:r>
                </w:p>
              </w:tc>
              <w:tc>
                <w:tcPr>
                  <w:tcW w:w="1297" w:type="pct"/>
                  <w:vMerge w:val="continue"/>
                  <w:noWrap w:val="0"/>
                  <w:vAlign w:val="center"/>
                </w:tcPr>
                <w:p>
                  <w:pPr>
                    <w:pStyle w:val="39"/>
                    <w:rPr>
                      <w:rFonts w:hint="default" w:eastAsia="宋体"/>
                      <w:color w:val="auto"/>
                      <w:u w:val="none"/>
                      <w:lang w:val="en-US" w:eastAsia="zh-CN"/>
                    </w:rPr>
                  </w:pP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39"/>
                    <w:rPr>
                      <w:rFonts w:hint="eastAsia"/>
                      <w:color w:val="auto"/>
                      <w:u w:val="none"/>
                    </w:rPr>
                  </w:pPr>
                  <w:r>
                    <w:rPr>
                      <w:rFonts w:hint="eastAsia"/>
                      <w:color w:val="auto"/>
                      <w:u w:val="none"/>
                    </w:rPr>
                    <w:t>4</w:t>
                  </w:r>
                </w:p>
              </w:tc>
              <w:tc>
                <w:tcPr>
                  <w:tcW w:w="818" w:type="pct"/>
                  <w:noWrap w:val="0"/>
                  <w:vAlign w:val="center"/>
                </w:tcPr>
                <w:p>
                  <w:pPr>
                    <w:pStyle w:val="39"/>
                    <w:rPr>
                      <w:rFonts w:hint="default" w:eastAsia="宋体"/>
                      <w:color w:val="auto"/>
                      <w:u w:val="none"/>
                      <w:lang w:val="en-US" w:eastAsia="zh-CN"/>
                    </w:rPr>
                  </w:pPr>
                  <w:r>
                    <w:rPr>
                      <w:rFonts w:hint="eastAsia"/>
                      <w:color w:val="auto"/>
                      <w:u w:val="none"/>
                      <w:lang w:val="en-US" w:eastAsia="zh-CN"/>
                    </w:rPr>
                    <w:t>生活垃圾</w:t>
                  </w:r>
                </w:p>
              </w:tc>
              <w:tc>
                <w:tcPr>
                  <w:tcW w:w="631" w:type="pct"/>
                  <w:noWrap w:val="0"/>
                  <w:vAlign w:val="center"/>
                </w:tcPr>
                <w:p>
                  <w:pPr>
                    <w:pStyle w:val="39"/>
                    <w:rPr>
                      <w:rFonts w:hint="default" w:eastAsia="宋体"/>
                      <w:color w:val="auto"/>
                      <w:u w:val="none"/>
                      <w:lang w:val="en-US" w:eastAsia="zh-CN"/>
                    </w:rPr>
                  </w:pPr>
                  <w:r>
                    <w:rPr>
                      <w:rFonts w:hint="eastAsia"/>
                      <w:color w:val="auto"/>
                      <w:u w:val="none"/>
                      <w:lang w:val="en-US" w:eastAsia="zh-CN"/>
                    </w:rPr>
                    <w:t>7.35</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rPr>
                      <w:rFonts w:hint="eastAsia"/>
                      <w:color w:val="auto"/>
                      <w:u w:val="none"/>
                    </w:rPr>
                  </w:pPr>
                  <w:r>
                    <w:rPr>
                      <w:rFonts w:hint="eastAsia"/>
                      <w:color w:val="auto"/>
                      <w:u w:val="none"/>
                    </w:rPr>
                    <w:t>900-002-99</w:t>
                  </w:r>
                </w:p>
              </w:tc>
              <w:tc>
                <w:tcPr>
                  <w:tcW w:w="1297" w:type="pct"/>
                  <w:vMerge w:val="restart"/>
                  <w:noWrap w:val="0"/>
                  <w:vAlign w:val="center"/>
                </w:tcPr>
                <w:p>
                  <w:pPr>
                    <w:pStyle w:val="39"/>
                    <w:rPr>
                      <w:rFonts w:hint="default" w:eastAsia="宋体"/>
                      <w:color w:val="auto"/>
                      <w:u w:val="none"/>
                      <w:lang w:val="en-US" w:eastAsia="zh-CN"/>
                    </w:rPr>
                  </w:pPr>
                  <w:r>
                    <w:rPr>
                      <w:rFonts w:hint="eastAsia"/>
                      <w:color w:val="auto"/>
                      <w:u w:val="none"/>
                      <w:lang w:val="en-US" w:eastAsia="zh-CN"/>
                    </w:rPr>
                    <w:t>收集后由环卫部门统一清运</w:t>
                  </w: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90" w:type="pct"/>
                  <w:noWrap w:val="0"/>
                  <w:vAlign w:val="center"/>
                </w:tcPr>
                <w:p>
                  <w:pPr>
                    <w:pStyle w:val="39"/>
                    <w:rPr>
                      <w:rFonts w:hint="eastAsia" w:eastAsia="宋体"/>
                      <w:color w:val="auto"/>
                      <w:u w:val="none"/>
                      <w:lang w:val="en-US" w:eastAsia="zh-CN"/>
                    </w:rPr>
                  </w:pPr>
                  <w:r>
                    <w:rPr>
                      <w:rFonts w:hint="eastAsia"/>
                      <w:color w:val="auto"/>
                      <w:u w:val="none"/>
                      <w:lang w:val="en-US" w:eastAsia="zh-CN"/>
                    </w:rPr>
                    <w:t>5</w:t>
                  </w:r>
                </w:p>
              </w:tc>
              <w:tc>
                <w:tcPr>
                  <w:tcW w:w="818" w:type="pct"/>
                  <w:noWrap w:val="0"/>
                  <w:vAlign w:val="center"/>
                </w:tcPr>
                <w:p>
                  <w:pPr>
                    <w:pStyle w:val="39"/>
                    <w:rPr>
                      <w:rFonts w:hint="eastAsia"/>
                      <w:color w:val="auto"/>
                      <w:u w:val="none"/>
                      <w:lang w:val="en-US" w:eastAsia="zh-CN"/>
                    </w:rPr>
                  </w:pPr>
                  <w:r>
                    <w:rPr>
                      <w:rFonts w:hint="eastAsia" w:hAnsi="Times New Roman"/>
                      <w:bCs/>
                      <w:color w:val="auto"/>
                      <w:sz w:val="21"/>
                      <w:szCs w:val="21"/>
                      <w:highlight w:val="none"/>
                      <w:lang w:val="en-US" w:eastAsia="zh-CN"/>
                    </w:rPr>
                    <w:t>废EVA膜</w:t>
                  </w:r>
                </w:p>
              </w:tc>
              <w:tc>
                <w:tcPr>
                  <w:tcW w:w="631" w:type="pct"/>
                  <w:noWrap w:val="0"/>
                  <w:vAlign w:val="center"/>
                </w:tcPr>
                <w:p>
                  <w:pPr>
                    <w:pStyle w:val="39"/>
                    <w:rPr>
                      <w:rFonts w:hint="default"/>
                      <w:color w:val="auto"/>
                      <w:u w:val="none"/>
                      <w:lang w:val="en-US" w:eastAsia="zh-CN"/>
                    </w:rPr>
                  </w:pPr>
                  <w:r>
                    <w:rPr>
                      <w:rFonts w:hint="eastAsia"/>
                      <w:color w:val="auto"/>
                      <w:u w:val="none"/>
                      <w:lang w:val="en-US" w:eastAsia="zh-CN"/>
                    </w:rPr>
                    <w:t>0.338</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rPr>
                      <w:rFonts w:hint="eastAsia"/>
                      <w:color w:val="auto"/>
                      <w:u w:val="none"/>
                    </w:rPr>
                  </w:pPr>
                  <w:r>
                    <w:rPr>
                      <w:rFonts w:hint="eastAsia"/>
                      <w:color w:val="auto"/>
                      <w:u w:val="none"/>
                    </w:rPr>
                    <w:t xml:space="preserve">292-001-06 </w:t>
                  </w:r>
                </w:p>
              </w:tc>
              <w:tc>
                <w:tcPr>
                  <w:tcW w:w="1297" w:type="pct"/>
                  <w:vMerge w:val="continue"/>
                  <w:noWrap w:val="0"/>
                  <w:vAlign w:val="center"/>
                </w:tcPr>
                <w:p>
                  <w:pPr>
                    <w:pStyle w:val="39"/>
                    <w:rPr>
                      <w:rFonts w:hint="eastAsia"/>
                      <w:color w:val="auto"/>
                      <w:u w:val="none"/>
                      <w:lang w:val="en-US" w:eastAsia="zh-CN"/>
                    </w:rPr>
                  </w:pPr>
                </w:p>
              </w:tc>
              <w:tc>
                <w:tcPr>
                  <w:tcW w:w="560" w:type="pct"/>
                  <w:noWrap w:val="0"/>
                  <w:vAlign w:val="center"/>
                </w:tcPr>
                <w:p>
                  <w:pPr>
                    <w:pStyle w:val="39"/>
                    <w:rPr>
                      <w:rFonts w:hint="eastAsia" w:eastAsia="宋体"/>
                      <w:color w:val="auto"/>
                      <w:u w:val="none"/>
                      <w:lang w:val="en-US" w:eastAsia="zh-CN"/>
                    </w:rPr>
                  </w:pPr>
                  <w:r>
                    <w:rPr>
                      <w:rFonts w:hint="eastAsia"/>
                      <w:color w:val="auto"/>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0" w:type="pct"/>
                  <w:noWrap w:val="0"/>
                  <w:vAlign w:val="center"/>
                </w:tcPr>
                <w:p>
                  <w:pPr>
                    <w:pStyle w:val="39"/>
                    <w:rPr>
                      <w:rFonts w:hint="eastAsia"/>
                      <w:color w:val="auto"/>
                      <w:u w:val="none"/>
                    </w:rPr>
                  </w:pPr>
                  <w:r>
                    <w:rPr>
                      <w:rFonts w:hint="eastAsia"/>
                      <w:color w:val="auto"/>
                      <w:u w:val="none"/>
                    </w:rPr>
                    <w:t>5</w:t>
                  </w:r>
                </w:p>
              </w:tc>
              <w:tc>
                <w:tcPr>
                  <w:tcW w:w="818" w:type="pct"/>
                  <w:noWrap w:val="0"/>
                  <w:vAlign w:val="center"/>
                </w:tcPr>
                <w:p>
                  <w:pPr>
                    <w:pStyle w:val="39"/>
                    <w:rPr>
                      <w:rFonts w:hint="eastAsia"/>
                      <w:color w:val="auto"/>
                      <w:u w:val="none"/>
                      <w:lang w:val="en-US" w:eastAsia="zh-CN"/>
                    </w:rPr>
                  </w:pPr>
                  <w:r>
                    <w:rPr>
                      <w:rFonts w:hint="eastAsia"/>
                      <w:color w:val="auto"/>
                      <w:u w:val="none"/>
                      <w:lang w:val="en-US" w:eastAsia="zh-CN"/>
                    </w:rPr>
                    <w:t>废包装桶</w:t>
                  </w:r>
                </w:p>
                <w:p>
                  <w:pPr>
                    <w:pStyle w:val="39"/>
                    <w:rPr>
                      <w:rFonts w:hint="default" w:eastAsia="宋体"/>
                      <w:color w:val="auto"/>
                      <w:u w:val="none"/>
                      <w:lang w:val="en-US" w:eastAsia="zh-CN"/>
                    </w:rPr>
                  </w:pPr>
                  <w:r>
                    <w:rPr>
                      <w:rFonts w:hint="eastAsia"/>
                      <w:color w:val="auto"/>
                      <w:u w:val="none"/>
                      <w:lang w:val="en-US" w:eastAsia="zh-CN"/>
                    </w:rPr>
                    <w:t>（胶水桶等）</w:t>
                  </w:r>
                </w:p>
              </w:tc>
              <w:tc>
                <w:tcPr>
                  <w:tcW w:w="631" w:type="pct"/>
                  <w:noWrap w:val="0"/>
                  <w:vAlign w:val="center"/>
                </w:tcPr>
                <w:p>
                  <w:pPr>
                    <w:pStyle w:val="39"/>
                    <w:rPr>
                      <w:rFonts w:hint="default" w:eastAsia="宋体"/>
                      <w:color w:val="auto"/>
                      <w:u w:val="none"/>
                      <w:lang w:val="en-US" w:eastAsia="zh-CN"/>
                    </w:rPr>
                  </w:pPr>
                  <w:r>
                    <w:rPr>
                      <w:rFonts w:hint="eastAsia"/>
                      <w:color w:val="auto"/>
                      <w:u w:val="none"/>
                      <w:lang w:val="en-US" w:eastAsia="zh-CN"/>
                    </w:rPr>
                    <w:t>1.83</w:t>
                  </w:r>
                </w:p>
              </w:tc>
              <w:tc>
                <w:tcPr>
                  <w:tcW w:w="537" w:type="pct"/>
                  <w:vMerge w:val="restart"/>
                  <w:noWrap w:val="0"/>
                  <w:vAlign w:val="center"/>
                </w:tcPr>
                <w:p>
                  <w:pPr>
                    <w:pStyle w:val="39"/>
                    <w:rPr>
                      <w:rFonts w:hint="eastAsia" w:eastAsia="宋体"/>
                      <w:color w:val="auto"/>
                      <w:u w:val="none"/>
                      <w:lang w:val="en-US" w:eastAsia="zh-CN"/>
                    </w:rPr>
                  </w:pPr>
                  <w:r>
                    <w:rPr>
                      <w:rFonts w:hint="eastAsia"/>
                      <w:color w:val="auto"/>
                      <w:u w:val="none"/>
                      <w:lang w:val="en-US" w:eastAsia="zh-CN"/>
                    </w:rPr>
                    <w:t>危险废物</w:t>
                  </w:r>
                </w:p>
              </w:tc>
              <w:tc>
                <w:tcPr>
                  <w:tcW w:w="865" w:type="pct"/>
                  <w:noWrap w:val="0"/>
                  <w:vAlign w:val="center"/>
                </w:tcPr>
                <w:p>
                  <w:pPr>
                    <w:pStyle w:val="39"/>
                    <w:rPr>
                      <w:rFonts w:hint="default" w:eastAsia="宋体"/>
                      <w:color w:val="auto"/>
                      <w:u w:val="none"/>
                      <w:lang w:val="en-US" w:eastAsia="zh-CN"/>
                    </w:rPr>
                  </w:pPr>
                  <w:r>
                    <w:rPr>
                      <w:rFonts w:hint="eastAsia"/>
                      <w:color w:val="auto"/>
                      <w:u w:val="none"/>
                      <w:lang w:val="en-US" w:eastAsia="zh-CN"/>
                    </w:rPr>
                    <w:t>900-041-49</w:t>
                  </w:r>
                </w:p>
              </w:tc>
              <w:tc>
                <w:tcPr>
                  <w:tcW w:w="1297" w:type="pct"/>
                  <w:vMerge w:val="restart"/>
                  <w:noWrap w:val="0"/>
                  <w:vAlign w:val="center"/>
                </w:tcPr>
                <w:p>
                  <w:pPr>
                    <w:pStyle w:val="39"/>
                    <w:rPr>
                      <w:rFonts w:hint="eastAsia"/>
                      <w:color w:val="auto"/>
                      <w:u w:val="none"/>
                    </w:rPr>
                  </w:pPr>
                  <w:r>
                    <w:rPr>
                      <w:rFonts w:hint="eastAsia"/>
                      <w:color w:val="auto"/>
                      <w:u w:val="none"/>
                    </w:rPr>
                    <w:t>定期交有资质的单位处理</w:t>
                  </w: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0" w:type="pct"/>
                  <w:noWrap w:val="0"/>
                  <w:vAlign w:val="center"/>
                </w:tcPr>
                <w:p>
                  <w:pPr>
                    <w:pStyle w:val="39"/>
                    <w:rPr>
                      <w:rFonts w:hint="eastAsia" w:eastAsia="宋体"/>
                      <w:color w:val="auto"/>
                      <w:u w:val="none"/>
                      <w:lang w:eastAsia="zh-CN"/>
                    </w:rPr>
                  </w:pPr>
                  <w:r>
                    <w:rPr>
                      <w:rFonts w:hint="eastAsia"/>
                      <w:color w:val="auto"/>
                      <w:u w:val="none"/>
                      <w:lang w:val="en-US" w:eastAsia="zh-CN"/>
                    </w:rPr>
                    <w:t>6</w:t>
                  </w:r>
                </w:p>
              </w:tc>
              <w:tc>
                <w:tcPr>
                  <w:tcW w:w="818" w:type="pct"/>
                  <w:noWrap w:val="0"/>
                  <w:vAlign w:val="center"/>
                </w:tcPr>
                <w:p>
                  <w:pPr>
                    <w:pStyle w:val="39"/>
                    <w:rPr>
                      <w:rFonts w:hint="default" w:eastAsia="宋体"/>
                      <w:color w:val="auto"/>
                      <w:u w:val="none"/>
                      <w:lang w:val="en-US" w:eastAsia="zh-CN"/>
                    </w:rPr>
                  </w:pPr>
                  <w:r>
                    <w:rPr>
                      <w:rFonts w:hint="eastAsia"/>
                      <w:color w:val="auto"/>
                      <w:u w:val="none"/>
                      <w:lang w:val="en-US" w:eastAsia="zh-CN"/>
                    </w:rPr>
                    <w:t>废润滑油</w:t>
                  </w:r>
                </w:p>
              </w:tc>
              <w:tc>
                <w:tcPr>
                  <w:tcW w:w="631" w:type="pct"/>
                  <w:noWrap w:val="0"/>
                  <w:vAlign w:val="center"/>
                </w:tcPr>
                <w:p>
                  <w:pPr>
                    <w:pStyle w:val="39"/>
                    <w:rPr>
                      <w:rFonts w:hint="default" w:eastAsia="宋体"/>
                      <w:color w:val="auto"/>
                      <w:u w:val="none"/>
                      <w:lang w:val="en-US" w:eastAsia="zh-CN"/>
                    </w:rPr>
                  </w:pPr>
                  <w:r>
                    <w:rPr>
                      <w:rFonts w:hint="eastAsia"/>
                      <w:color w:val="auto"/>
                      <w:u w:val="none"/>
                      <w:lang w:val="en-US" w:eastAsia="zh-CN"/>
                    </w:rPr>
                    <w:t>0.05</w:t>
                  </w:r>
                </w:p>
              </w:tc>
              <w:tc>
                <w:tcPr>
                  <w:tcW w:w="537" w:type="pct"/>
                  <w:vMerge w:val="continue"/>
                  <w:noWrap w:val="0"/>
                  <w:vAlign w:val="center"/>
                </w:tcPr>
                <w:p>
                  <w:pPr>
                    <w:pStyle w:val="39"/>
                    <w:rPr>
                      <w:rFonts w:hint="eastAsia" w:eastAsia="宋体"/>
                      <w:color w:val="auto"/>
                      <w:u w:val="none"/>
                      <w:lang w:val="en-US" w:eastAsia="zh-CN"/>
                    </w:rPr>
                  </w:pPr>
                </w:p>
              </w:tc>
              <w:tc>
                <w:tcPr>
                  <w:tcW w:w="865" w:type="pct"/>
                  <w:noWrap w:val="0"/>
                  <w:vAlign w:val="center"/>
                </w:tcPr>
                <w:p>
                  <w:pPr>
                    <w:pStyle w:val="39"/>
                    <w:rPr>
                      <w:rFonts w:hint="default" w:eastAsia="宋体"/>
                      <w:color w:val="auto"/>
                      <w:u w:val="none"/>
                      <w:lang w:val="en-US" w:eastAsia="zh-CN"/>
                    </w:rPr>
                  </w:pPr>
                  <w:r>
                    <w:rPr>
                      <w:rFonts w:hint="eastAsia"/>
                      <w:color w:val="auto"/>
                      <w:u w:val="none"/>
                      <w:lang w:val="en-US" w:eastAsia="zh-CN"/>
                    </w:rPr>
                    <w:t>900-219-08</w:t>
                  </w:r>
                </w:p>
              </w:tc>
              <w:tc>
                <w:tcPr>
                  <w:tcW w:w="1297" w:type="pct"/>
                  <w:vMerge w:val="continue"/>
                  <w:noWrap w:val="0"/>
                  <w:vAlign w:val="center"/>
                </w:tcPr>
                <w:p>
                  <w:pPr>
                    <w:pStyle w:val="39"/>
                    <w:rPr>
                      <w:rFonts w:hint="eastAsia"/>
                      <w:color w:val="auto"/>
                      <w:u w:val="none"/>
                    </w:rPr>
                  </w:pP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0" w:type="pct"/>
                  <w:noWrap w:val="0"/>
                  <w:vAlign w:val="center"/>
                </w:tcPr>
                <w:p>
                  <w:pPr>
                    <w:pStyle w:val="39"/>
                    <w:rPr>
                      <w:rFonts w:hint="eastAsia" w:eastAsia="宋体"/>
                      <w:color w:val="auto"/>
                      <w:u w:val="none"/>
                      <w:lang w:eastAsia="zh-CN"/>
                    </w:rPr>
                  </w:pPr>
                  <w:r>
                    <w:rPr>
                      <w:rFonts w:hint="eastAsia"/>
                      <w:color w:val="auto"/>
                      <w:u w:val="none"/>
                      <w:lang w:val="en-US" w:eastAsia="zh-CN"/>
                    </w:rPr>
                    <w:t>7</w:t>
                  </w:r>
                </w:p>
              </w:tc>
              <w:tc>
                <w:tcPr>
                  <w:tcW w:w="818" w:type="pct"/>
                  <w:noWrap w:val="0"/>
                  <w:vAlign w:val="center"/>
                </w:tcPr>
                <w:p>
                  <w:pPr>
                    <w:pStyle w:val="39"/>
                    <w:rPr>
                      <w:rFonts w:hint="default" w:eastAsia="宋体"/>
                      <w:color w:val="auto"/>
                      <w:u w:val="none"/>
                      <w:lang w:val="en-US" w:eastAsia="zh-CN"/>
                    </w:rPr>
                  </w:pPr>
                  <w:r>
                    <w:rPr>
                      <w:rFonts w:hint="eastAsia"/>
                      <w:color w:val="auto"/>
                      <w:u w:val="none"/>
                      <w:lang w:val="en-US" w:eastAsia="zh-CN"/>
                    </w:rPr>
                    <w:t>废油桶</w:t>
                  </w:r>
                </w:p>
              </w:tc>
              <w:tc>
                <w:tcPr>
                  <w:tcW w:w="631" w:type="pct"/>
                  <w:noWrap w:val="0"/>
                  <w:vAlign w:val="center"/>
                </w:tcPr>
                <w:p>
                  <w:pPr>
                    <w:pStyle w:val="39"/>
                    <w:rPr>
                      <w:rFonts w:hint="default" w:eastAsia="宋体"/>
                      <w:color w:val="auto"/>
                      <w:u w:val="none"/>
                      <w:lang w:val="en-US" w:eastAsia="zh-CN"/>
                    </w:rPr>
                  </w:pPr>
                  <w:r>
                    <w:rPr>
                      <w:rFonts w:hint="eastAsia"/>
                      <w:color w:val="auto"/>
                      <w:u w:val="none"/>
                      <w:lang w:val="en-US" w:eastAsia="zh-CN"/>
                    </w:rPr>
                    <w:t>0.05</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rPr>
                      <w:rFonts w:hint="eastAsia"/>
                      <w:color w:val="auto"/>
                      <w:u w:val="none"/>
                    </w:rPr>
                  </w:pPr>
                  <w:r>
                    <w:rPr>
                      <w:rFonts w:hint="eastAsia"/>
                      <w:color w:val="auto"/>
                      <w:u w:val="none"/>
                    </w:rPr>
                    <w:t>900-</w:t>
                  </w:r>
                  <w:r>
                    <w:rPr>
                      <w:rFonts w:hint="eastAsia"/>
                      <w:color w:val="auto"/>
                      <w:u w:val="none"/>
                      <w:lang w:val="en-US" w:eastAsia="zh-CN"/>
                    </w:rPr>
                    <w:t>249-08</w:t>
                  </w:r>
                </w:p>
              </w:tc>
              <w:tc>
                <w:tcPr>
                  <w:tcW w:w="1297" w:type="pct"/>
                  <w:vMerge w:val="continue"/>
                  <w:noWrap w:val="0"/>
                  <w:vAlign w:val="center"/>
                </w:tcPr>
                <w:p>
                  <w:pPr>
                    <w:pStyle w:val="39"/>
                    <w:rPr>
                      <w:rFonts w:hint="eastAsia"/>
                      <w:color w:val="auto"/>
                      <w:u w:val="none"/>
                    </w:rPr>
                  </w:pPr>
                </w:p>
              </w:tc>
              <w:tc>
                <w:tcPr>
                  <w:tcW w:w="560" w:type="pct"/>
                  <w:noWrap w:val="0"/>
                  <w:vAlign w:val="center"/>
                </w:tcPr>
                <w:p>
                  <w:pPr>
                    <w:pStyle w:val="39"/>
                    <w:rPr>
                      <w:rFonts w:hint="eastAsia"/>
                      <w:color w:val="auto"/>
                      <w:u w:val="none"/>
                    </w:rPr>
                  </w:pPr>
                  <w:r>
                    <w:rPr>
                      <w:rFonts w:hint="eastAsia"/>
                      <w:color w:val="auto"/>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0" w:type="pct"/>
                  <w:noWrap w:val="0"/>
                  <w:vAlign w:val="center"/>
                </w:tcPr>
                <w:p>
                  <w:pPr>
                    <w:pStyle w:val="39"/>
                    <w:rPr>
                      <w:rFonts w:hint="eastAsia" w:eastAsia="宋体"/>
                      <w:color w:val="auto"/>
                      <w:u w:val="none"/>
                      <w:lang w:val="en-US" w:eastAsia="zh-CN"/>
                    </w:rPr>
                  </w:pPr>
                  <w:r>
                    <w:rPr>
                      <w:rFonts w:hint="eastAsia"/>
                      <w:color w:val="auto"/>
                      <w:u w:val="none"/>
                      <w:lang w:val="en-US" w:eastAsia="zh-CN"/>
                    </w:rPr>
                    <w:t>8</w:t>
                  </w:r>
                </w:p>
              </w:tc>
              <w:tc>
                <w:tcPr>
                  <w:tcW w:w="818"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废活性炭</w:t>
                  </w:r>
                </w:p>
              </w:tc>
              <w:tc>
                <w:tcPr>
                  <w:tcW w:w="631"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7.44</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900-039-49</w:t>
                  </w:r>
                </w:p>
              </w:tc>
              <w:tc>
                <w:tcPr>
                  <w:tcW w:w="1297" w:type="pct"/>
                  <w:vMerge w:val="continue"/>
                  <w:noWrap w:val="0"/>
                  <w:vAlign w:val="center"/>
                </w:tcPr>
                <w:p>
                  <w:pPr>
                    <w:pStyle w:val="39"/>
                    <w:rPr>
                      <w:rFonts w:hint="default" w:eastAsia="宋体"/>
                      <w:color w:val="auto"/>
                      <w:u w:val="none"/>
                      <w:lang w:val="en-US" w:eastAsia="zh-CN"/>
                    </w:rPr>
                  </w:pPr>
                </w:p>
              </w:tc>
              <w:tc>
                <w:tcPr>
                  <w:tcW w:w="560" w:type="pct"/>
                  <w:noWrap w:val="0"/>
                  <w:vAlign w:val="center"/>
                </w:tcPr>
                <w:p>
                  <w:pPr>
                    <w:pStyle w:val="39"/>
                    <w:rPr>
                      <w:rFonts w:hint="eastAsia" w:eastAsia="宋体"/>
                      <w:color w:val="auto"/>
                      <w:u w:val="none"/>
                      <w:lang w:val="en-US" w:eastAsia="zh-CN"/>
                    </w:rPr>
                  </w:pPr>
                  <w:r>
                    <w:rPr>
                      <w:rFonts w:hint="eastAsia"/>
                      <w:color w:val="auto"/>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90" w:type="pct"/>
                  <w:noWrap w:val="0"/>
                  <w:vAlign w:val="center"/>
                </w:tcPr>
                <w:p>
                  <w:pPr>
                    <w:pStyle w:val="39"/>
                    <w:rPr>
                      <w:rFonts w:hint="eastAsia" w:eastAsia="宋体"/>
                      <w:color w:val="auto"/>
                      <w:u w:val="none"/>
                      <w:lang w:val="en-US" w:eastAsia="zh-CN"/>
                    </w:rPr>
                  </w:pPr>
                  <w:r>
                    <w:rPr>
                      <w:rFonts w:hint="eastAsia"/>
                      <w:color w:val="auto"/>
                      <w:u w:val="none"/>
                      <w:lang w:val="en-US" w:eastAsia="zh-CN"/>
                    </w:rPr>
                    <w:t>9</w:t>
                  </w:r>
                </w:p>
              </w:tc>
              <w:tc>
                <w:tcPr>
                  <w:tcW w:w="818"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废导热油</w:t>
                  </w:r>
                </w:p>
              </w:tc>
              <w:tc>
                <w:tcPr>
                  <w:tcW w:w="631"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1</w:t>
                  </w:r>
                </w:p>
              </w:tc>
              <w:tc>
                <w:tcPr>
                  <w:tcW w:w="537" w:type="pct"/>
                  <w:vMerge w:val="continue"/>
                  <w:noWrap w:val="0"/>
                  <w:vAlign w:val="center"/>
                </w:tcPr>
                <w:p>
                  <w:pPr>
                    <w:pStyle w:val="39"/>
                    <w:rPr>
                      <w:rFonts w:hint="eastAsia"/>
                      <w:color w:val="auto"/>
                      <w:u w:val="none"/>
                    </w:rPr>
                  </w:pPr>
                </w:p>
              </w:tc>
              <w:tc>
                <w:tcPr>
                  <w:tcW w:w="865" w:type="pct"/>
                  <w:noWrap w:val="0"/>
                  <w:vAlign w:val="center"/>
                </w:tcPr>
                <w:p>
                  <w:pPr>
                    <w:pStyle w:val="39"/>
                    <w:ind w:firstLine="0" w:firstLineChars="0"/>
                    <w:rPr>
                      <w:rFonts w:hint="eastAsia" w:ascii="Times New Roman" w:hAnsi="Times New Roman" w:eastAsia="宋体" w:cs="Times New Roman"/>
                      <w:color w:val="auto"/>
                      <w:spacing w:val="2"/>
                      <w:kern w:val="2"/>
                      <w:sz w:val="21"/>
                      <w:szCs w:val="24"/>
                      <w:u w:val="none"/>
                      <w:lang w:val="en-US" w:eastAsia="zh-CN" w:bidi="ar-SA"/>
                    </w:rPr>
                  </w:pPr>
                  <w:r>
                    <w:rPr>
                      <w:rFonts w:hint="eastAsia"/>
                      <w:color w:val="auto"/>
                      <w:u w:val="none"/>
                      <w:lang w:val="en-US" w:eastAsia="zh-CN"/>
                    </w:rPr>
                    <w:t>900-249-08</w:t>
                  </w:r>
                </w:p>
              </w:tc>
              <w:tc>
                <w:tcPr>
                  <w:tcW w:w="1297" w:type="pct"/>
                  <w:vMerge w:val="continue"/>
                  <w:noWrap w:val="0"/>
                  <w:vAlign w:val="center"/>
                </w:tcPr>
                <w:p>
                  <w:pPr>
                    <w:pStyle w:val="39"/>
                    <w:rPr>
                      <w:rFonts w:hint="eastAsia"/>
                      <w:color w:val="auto"/>
                      <w:u w:val="none"/>
                    </w:rPr>
                  </w:pPr>
                </w:p>
              </w:tc>
              <w:tc>
                <w:tcPr>
                  <w:tcW w:w="560" w:type="pct"/>
                  <w:noWrap w:val="0"/>
                  <w:vAlign w:val="center"/>
                </w:tcPr>
                <w:p>
                  <w:pPr>
                    <w:pStyle w:val="39"/>
                    <w:rPr>
                      <w:rFonts w:hint="eastAsia" w:eastAsia="宋体"/>
                      <w:color w:val="auto"/>
                      <w:u w:val="none"/>
                      <w:lang w:val="en-US" w:eastAsia="zh-CN"/>
                    </w:rPr>
                  </w:pPr>
                  <w:r>
                    <w:rPr>
                      <w:rFonts w:hint="eastAsia"/>
                      <w:color w:val="auto"/>
                      <w:u w:val="none"/>
                      <w:lang w:val="en-US" w:eastAsia="zh-CN"/>
                    </w:rPr>
                    <w:t>0</w:t>
                  </w:r>
                </w:p>
              </w:tc>
            </w:tr>
          </w:tbl>
          <w:p>
            <w:pPr>
              <w:ind w:firstLine="480"/>
              <w:rPr>
                <w:rFonts w:hint="eastAsia"/>
                <w:color w:val="auto"/>
                <w:u w:val="none"/>
              </w:rPr>
            </w:pPr>
            <w:r>
              <w:rPr>
                <w:rFonts w:hint="eastAsia"/>
                <w:color w:val="auto"/>
                <w:u w:val="none"/>
              </w:rPr>
              <w:t>2、固废处理处置措施</w:t>
            </w:r>
          </w:p>
          <w:p>
            <w:pPr>
              <w:ind w:firstLine="480"/>
              <w:rPr>
                <w:rFonts w:hint="eastAsia"/>
                <w:color w:val="auto"/>
                <w:u w:val="none"/>
              </w:rPr>
            </w:pPr>
            <w:r>
              <w:rPr>
                <w:rFonts w:hint="eastAsia"/>
                <w:color w:val="auto"/>
                <w:u w:val="none"/>
              </w:rPr>
              <w:t>（1）一般工业固废</w:t>
            </w:r>
          </w:p>
          <w:p>
            <w:pPr>
              <w:keepNext w:val="0"/>
              <w:keepLines w:val="0"/>
              <w:pageBreakBefore w:val="0"/>
              <w:widowControl w:val="0"/>
              <w:kinsoku/>
              <w:wordWrap/>
              <w:overflowPunct/>
              <w:topLinePunct w:val="0"/>
              <w:autoSpaceDE/>
              <w:autoSpaceDN/>
              <w:bidi w:val="0"/>
              <w:adjustRightInd/>
              <w:snapToGrid/>
              <w:ind w:firstLine="480"/>
              <w:textAlignment w:val="auto"/>
              <w:rPr>
                <w:rFonts w:hint="default"/>
                <w:color w:val="auto"/>
                <w:u w:val="none"/>
                <w:lang w:val="en-US" w:eastAsia="zh-CN"/>
              </w:rPr>
            </w:pPr>
            <w:r>
              <w:rPr>
                <w:rFonts w:hint="eastAsia"/>
                <w:color w:val="auto"/>
                <w:u w:val="none"/>
              </w:rPr>
              <w:t>本项目产生的</w:t>
            </w:r>
            <w:r>
              <w:rPr>
                <w:rFonts w:hint="eastAsia"/>
                <w:color w:val="auto"/>
                <w:u w:val="none"/>
                <w:lang w:val="en-US" w:eastAsia="zh-CN"/>
              </w:rPr>
              <w:t>废电池片、不合格组件、包装废料、废EVA膜等</w:t>
            </w:r>
            <w:r>
              <w:rPr>
                <w:rFonts w:hint="eastAsia"/>
                <w:color w:val="auto"/>
                <w:u w:val="none"/>
              </w:rPr>
              <w:t>属于一般固废，由本项目企业收集后暂存于一般固废暂存区。</w:t>
            </w:r>
            <w:r>
              <w:rPr>
                <w:rFonts w:hint="eastAsia"/>
                <w:color w:val="auto"/>
                <w:u w:val="none"/>
                <w:lang w:val="en-US" w:eastAsia="zh-CN"/>
              </w:rPr>
              <w:t>废电池片、不合格组件、包装废料</w:t>
            </w:r>
            <w:r>
              <w:rPr>
                <w:rFonts w:hint="eastAsia"/>
                <w:color w:val="auto"/>
                <w:u w:val="none"/>
              </w:rPr>
              <w:t>收集后</w:t>
            </w:r>
            <w:r>
              <w:rPr>
                <w:rFonts w:hint="eastAsia"/>
                <w:color w:val="auto"/>
                <w:u w:val="none"/>
                <w:lang w:val="en-US" w:eastAsia="zh-CN"/>
              </w:rPr>
              <w:t>外售，生活垃圾收集后由环卫部门清运处理。</w:t>
            </w:r>
          </w:p>
          <w:p>
            <w:pPr>
              <w:keepNext w:val="0"/>
              <w:keepLines w:val="0"/>
              <w:pageBreakBefore w:val="0"/>
              <w:widowControl w:val="0"/>
              <w:kinsoku/>
              <w:wordWrap/>
              <w:overflowPunct/>
              <w:topLinePunct w:val="0"/>
              <w:autoSpaceDE/>
              <w:autoSpaceDN/>
              <w:bidi w:val="0"/>
              <w:adjustRightInd/>
              <w:snapToGrid/>
              <w:ind w:firstLine="480"/>
              <w:textAlignment w:val="auto"/>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贮存场所的建设需满足一般工业固体废物贮存和填埋污染控制标准（GB18599-2020）的要求。为加强监督管理，贮存、处置场应按 GB15562.2设置环境保护图形标志，不相容的一般工业固体废物应设置不同的分区进行贮存，贮存场禁止危险废物和生活垃圾混入，建立检查维护制度，定期检查维护一般固废库，发现有损坏可能或异常，应及时采取必要措施，以保障正常运行，建立档案制度。将入场的一般工业固体废物的种类和数量以及下列资料，详细记录在案，长期保存，供随时查阅。</w:t>
            </w:r>
          </w:p>
          <w:p>
            <w:pPr>
              <w:ind w:firstLine="480"/>
              <w:rPr>
                <w:rFonts w:hint="eastAsia"/>
                <w:color w:val="auto"/>
                <w:u w:val="none"/>
              </w:rPr>
            </w:pPr>
            <w:r>
              <w:rPr>
                <w:rFonts w:hint="eastAsia"/>
                <w:color w:val="000000" w:themeColor="text1"/>
                <w:u w:val="none"/>
                <w14:textFill>
                  <w14:solidFill>
                    <w14:schemeClr w14:val="tx1"/>
                  </w14:solidFill>
                </w14:textFill>
              </w:rPr>
              <w:t>（2）危险固废</w:t>
            </w:r>
          </w:p>
          <w:p>
            <w:pPr>
              <w:ind w:firstLine="480"/>
              <w:rPr>
                <w:rFonts w:hint="eastAsia"/>
                <w:color w:val="000000" w:themeColor="text1"/>
                <w:u w:val="none"/>
                <w14:textFill>
                  <w14:solidFill>
                    <w14:schemeClr w14:val="tx1"/>
                  </w14:solidFill>
                </w14:textFill>
              </w:rPr>
            </w:pPr>
            <w:r>
              <w:rPr>
                <w:rFonts w:hint="eastAsia"/>
                <w:color w:val="auto"/>
                <w:u w:val="none"/>
              </w:rPr>
              <w:t>本项目产生的危险固废主要是</w:t>
            </w:r>
            <w:r>
              <w:rPr>
                <w:rFonts w:hint="eastAsia"/>
                <w:color w:val="auto"/>
                <w:u w:val="none"/>
                <w:lang w:val="en-US" w:eastAsia="zh-CN"/>
              </w:rPr>
              <w:t>废包装桶、废润滑油、废油桶、废活性炭、废活性炭、废导热油</w:t>
            </w:r>
            <w:r>
              <w:rPr>
                <w:rFonts w:hint="eastAsia"/>
                <w:color w:val="auto"/>
                <w:u w:val="none"/>
              </w:rPr>
              <w:t>，本项目企业</w:t>
            </w:r>
            <w:r>
              <w:rPr>
                <w:rFonts w:hint="eastAsia"/>
                <w:color w:val="000000" w:themeColor="text1"/>
                <w:u w:val="none"/>
                <w14:textFill>
                  <w14:solidFill>
                    <w14:schemeClr w14:val="tx1"/>
                  </w14:solidFill>
                </w14:textFill>
              </w:rPr>
              <w:t>应按照《中华人民共和国固体废物污染环境防治法》及《危险废物贮存污染控制标准》(GB18597-2001) (2013 年修订有关规定)、《建设项目危险废物环境影响评价指南》等相关要求，在项目厂房内设置危废仓，并在危废仓醒目的地方设置危险废物警告标识。本项目企业产生的危废应定期委托有资质具备相应处理能力的公司进行处置。</w:t>
            </w:r>
          </w:p>
          <w:p>
            <w:pPr>
              <w:tabs>
                <w:tab w:val="left" w:pos="1440"/>
                <w:tab w:val="left" w:pos="1800"/>
              </w:tabs>
              <w:adjustRightInd w:val="0"/>
              <w:ind w:firstLine="482"/>
              <w:jc w:val="left"/>
              <w:rPr>
                <w:rFonts w:hint="eastAsia"/>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本项目危废贮存场所应按以下要求设置：</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产生危废的车间，必须使用专用储存设施，并将危险废物装入专用容器中，无法装入常用容器的危险废物可用防漏胶袋等盛装，盛装危险废物的容器和胶带必须贴符合《危险废物贮存污染控制标准》（GB18597-2001）附录A所示的标签等，防止造成二次污染。危险废物暂存时需有塑料内衬密封，并设有专用暂存区，不得混存，且须做好防淋防渗措施，以避免固废中的挥发物质对环境造成污染。</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3）危险废物的收集和转运过程中，应采取相应的安全防护和污染防治措施，包括防爆、 防火、防中毒、防感染、防泄露、防飞扬、防雨或其它防止污染环境的措施。</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4）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收集池。储存间内清理出来的泄漏物也属于危险废物，必须按照危险废物处理原则处理。</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5）地面与墙角要用坚固、防渗、防腐的材料建造；危险废物存放间场地防渗处理后，渗透系统要小于1×10</w:t>
            </w:r>
            <w:r>
              <w:rPr>
                <w:rFonts w:hint="eastAsia"/>
                <w:color w:val="000000" w:themeColor="text1"/>
                <w:u w:val="none"/>
                <w:vertAlign w:val="superscript"/>
                <w14:textFill>
                  <w14:solidFill>
                    <w14:schemeClr w14:val="tx1"/>
                  </w14:solidFill>
                </w14:textFill>
              </w:rPr>
              <w:t>-10</w:t>
            </w:r>
            <w:r>
              <w:rPr>
                <w:rFonts w:hint="eastAsia"/>
                <w:color w:val="000000" w:themeColor="text1"/>
                <w:u w:val="none"/>
                <w14:textFill>
                  <w14:solidFill>
                    <w14:schemeClr w14:val="tx1"/>
                  </w14:solidFill>
                </w14:textFill>
              </w:rPr>
              <w:t>cm/s。</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6）公司应设置专门的危险固废处置机构，作为厂内环境管理、监测的重要组成部分，主要负责危险固废的收集、贮存及处置。</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7）按月统计公司各车间的危险废物种类、产生量、暂存时间、交由处置时间等除此之外，危险废物存放间还要记录危险废物的名称、来源、数量、特性和包装容器的类别、入库日期、存放库位、出库日期及接受单位名称。</w:t>
            </w:r>
          </w:p>
          <w:p>
            <w:pPr>
              <w:tabs>
                <w:tab w:val="left" w:pos="1440"/>
                <w:tab w:val="left" w:pos="1800"/>
              </w:tabs>
              <w:adjustRightInd w:val="0"/>
              <w:ind w:firstLine="482"/>
              <w:jc w:val="left"/>
              <w:rPr>
                <w:b/>
                <w:bCs/>
                <w:color w:val="000000" w:themeColor="text1"/>
                <w:u w:val="none"/>
                <w14:textFill>
                  <w14:solidFill>
                    <w14:schemeClr w14:val="tx1"/>
                  </w14:solidFill>
                </w14:textFill>
              </w:rPr>
            </w:pPr>
            <w:r>
              <w:rPr>
                <w:b/>
                <w:bCs/>
                <w:color w:val="000000" w:themeColor="text1"/>
                <w:u w:val="none"/>
                <w14:textFill>
                  <w14:solidFill>
                    <w14:schemeClr w14:val="tx1"/>
                  </w14:solidFill>
                </w14:textFill>
              </w:rPr>
              <w:t>贮存安全管理规定：</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根据《危险废物贮存污染控制标准》（GB18597-2001），本项目产生的废润滑油和</w:t>
            </w:r>
            <w:r>
              <w:rPr>
                <w:rFonts w:hint="eastAsia"/>
                <w:color w:val="000000" w:themeColor="text1"/>
                <w:u w:val="none"/>
                <w:lang w:val="en-US" w:eastAsia="zh-CN"/>
                <w14:textFill>
                  <w14:solidFill>
                    <w14:schemeClr w14:val="tx1"/>
                  </w14:solidFill>
                </w14:textFill>
              </w:rPr>
              <w:t>废油桶、废包装桶（胶水桶）</w:t>
            </w:r>
            <w:r>
              <w:rPr>
                <w:color w:val="000000" w:themeColor="text1"/>
                <w:u w:val="none"/>
                <w14:textFill>
                  <w14:solidFill>
                    <w14:schemeClr w14:val="tx1"/>
                  </w14:solidFill>
                </w14:textFill>
              </w:rPr>
              <w:t>应存放于阴凉、通风、干燥的场所，储存于专用收集容器，防止阳光直射，保持容器密封。</w:t>
            </w:r>
          </w:p>
          <w:p>
            <w:pPr>
              <w:ind w:firstLine="482"/>
              <w:rPr>
                <w:b/>
                <w:bCs/>
                <w:color w:val="000000" w:themeColor="text1"/>
                <w:u w:val="none"/>
                <w14:textFill>
                  <w14:solidFill>
                    <w14:schemeClr w14:val="tx1"/>
                  </w14:solidFill>
                </w14:textFill>
              </w:rPr>
            </w:pPr>
            <w:r>
              <w:rPr>
                <w:b/>
                <w:bCs/>
                <w:color w:val="000000" w:themeColor="text1"/>
                <w:u w:val="none"/>
                <w14:textFill>
                  <w14:solidFill>
                    <w14:schemeClr w14:val="tx1"/>
                  </w14:solidFill>
                </w14:textFill>
              </w:rPr>
              <w:t>运输注意事项：</w:t>
            </w:r>
          </w:p>
          <w:p>
            <w:pPr>
              <w:ind w:firstLine="480"/>
              <w:rPr>
                <w:color w:val="000000" w:themeColor="text1"/>
                <w:u w:val="none"/>
                <w14:textFill>
                  <w14:solidFill>
                    <w14:schemeClr w14:val="tx1"/>
                  </w14:solidFill>
                </w14:textFill>
              </w:rPr>
            </w:pPr>
            <w:r>
              <w:rPr>
                <w:color w:val="000000" w:themeColor="text1"/>
                <w:u w:val="none"/>
                <w14:textFill>
                  <w14:solidFill>
                    <w14:schemeClr w14:val="tx1"/>
                  </w14:solidFill>
                </w14:textFill>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 高温区；装运该物品的车辆排气管必须配备阻火装置，禁止使用易产生火花的机械设备和工具装卸；公路运输时要按规定路线行驶，勿在居民区和人口稠密区停留。</w:t>
            </w:r>
          </w:p>
          <w:p>
            <w:pPr>
              <w:ind w:firstLine="480"/>
              <w:rPr>
                <w:color w:val="000000" w:themeColor="text1"/>
                <w:u w:val="none"/>
                <w14:textFill>
                  <w14:solidFill>
                    <w14:schemeClr w14:val="tx1"/>
                  </w14:solidFill>
                </w14:textFill>
              </w:rPr>
            </w:pP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3</w:t>
            </w:r>
            <w:r>
              <w:rPr>
                <w:rFonts w:hint="eastAsia"/>
                <w:color w:val="000000" w:themeColor="text1"/>
                <w:u w:val="none"/>
                <w:lang w:eastAsia="zh-CN"/>
                <w14:textFill>
                  <w14:solidFill>
                    <w14:schemeClr w14:val="tx1"/>
                  </w14:solidFill>
                </w14:textFill>
              </w:rPr>
              <w:t>）</w:t>
            </w:r>
            <w:r>
              <w:rPr>
                <w:rFonts w:hint="eastAsia"/>
                <w:color w:val="000000" w:themeColor="text1"/>
                <w:u w:val="none"/>
                <w14:textFill>
                  <w14:solidFill>
                    <w14:schemeClr w14:val="tx1"/>
                  </w14:solidFill>
                </w14:textFill>
              </w:rPr>
              <w:t>生活垃圾</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本项目生活垃圾由建设单位收集后，暂存于生活垃圾桶，每天交环卫部门统一处理。</w:t>
            </w:r>
          </w:p>
          <w:p>
            <w:pPr>
              <w:ind w:firstLine="480"/>
              <w:jc w:val="left"/>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综上所述，本项目固废均得到合理处置，不会造成二次污染，对项目周边的环境影响很小。</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w:t>
            </w:r>
            <w:r>
              <w:rPr>
                <w:rFonts w:hint="eastAsia"/>
                <w:b/>
                <w:bCs/>
                <w:color w:val="000000" w:themeColor="text1"/>
                <w:lang w:val="en-US" w:eastAsia="zh-CN"/>
                <w14:textFill>
                  <w14:solidFill>
                    <w14:schemeClr w14:val="tx1"/>
                  </w14:solidFill>
                </w14:textFill>
              </w:rPr>
              <w:t>土壤、</w:t>
            </w:r>
            <w:r>
              <w:rPr>
                <w:b/>
                <w:bCs/>
                <w:color w:val="000000" w:themeColor="text1"/>
                <w14:textFill>
                  <w14:solidFill>
                    <w14:schemeClr w14:val="tx1"/>
                  </w14:solidFill>
                </w14:textFill>
              </w:rPr>
              <w:t>地下水环境影响及保护措施</w:t>
            </w:r>
          </w:p>
          <w:p>
            <w:pPr>
              <w:adjustRightInd w:val="0"/>
              <w:snapToGrid w:val="0"/>
              <w:spacing w:line="360" w:lineRule="auto"/>
              <w:ind w:firstLine="480" w:firstLineChars="200"/>
              <w:rPr>
                <w:rFonts w:hint="default"/>
                <w:color w:val="auto"/>
                <w:sz w:val="24"/>
                <w:highlight w:val="none"/>
                <w:lang w:val="en-US" w:eastAsia="zh-CN"/>
              </w:rPr>
            </w:pPr>
            <w:r>
              <w:rPr>
                <w:rFonts w:hint="eastAsia"/>
                <w:color w:val="auto"/>
                <w:sz w:val="24"/>
                <w:highlight w:val="none"/>
                <w:lang w:val="en-US" w:eastAsia="zh-CN"/>
              </w:rPr>
              <w:t>1、土壤、地下水污染源</w:t>
            </w:r>
          </w:p>
          <w:p>
            <w:pPr>
              <w:adjustRightInd w:val="0"/>
              <w:snapToGrid w:val="0"/>
              <w:spacing w:line="360" w:lineRule="auto"/>
              <w:ind w:firstLine="480" w:firstLineChars="200"/>
              <w:rPr>
                <w:color w:val="auto"/>
                <w:sz w:val="24"/>
                <w:highlight w:val="none"/>
              </w:rPr>
            </w:pPr>
            <w:r>
              <w:rPr>
                <w:color w:val="auto"/>
                <w:sz w:val="24"/>
                <w:highlight w:val="none"/>
              </w:rPr>
              <w:t>根据对项目生产过程及存储方式等进行分析，本项目对土壤</w:t>
            </w:r>
            <w:r>
              <w:rPr>
                <w:rFonts w:hint="eastAsia"/>
                <w:color w:val="auto"/>
                <w:sz w:val="24"/>
                <w:highlight w:val="none"/>
              </w:rPr>
              <w:t>、地下水</w:t>
            </w:r>
            <w:r>
              <w:rPr>
                <w:color w:val="auto"/>
                <w:sz w:val="24"/>
                <w:highlight w:val="none"/>
              </w:rPr>
              <w:t>环境影响的污染源</w:t>
            </w:r>
            <w:r>
              <w:rPr>
                <w:rFonts w:hint="eastAsia"/>
                <w:color w:val="auto"/>
                <w:sz w:val="24"/>
                <w:highlight w:val="none"/>
              </w:rPr>
              <w:t>如下。</w:t>
            </w:r>
          </w:p>
          <w:p>
            <w:pPr>
              <w:adjustRightInd w:val="0"/>
              <w:snapToGrid w:val="0"/>
              <w:spacing w:line="360" w:lineRule="auto"/>
              <w:ind w:firstLine="480" w:firstLineChars="200"/>
              <w:rPr>
                <w:color w:val="auto"/>
                <w:sz w:val="24"/>
                <w:highlight w:val="none"/>
              </w:rPr>
            </w:pPr>
            <w:r>
              <w:rPr>
                <w:color w:val="auto"/>
                <w:sz w:val="24"/>
                <w:highlight w:val="none"/>
              </w:rPr>
              <w:t>对土壤环境影响的污染源</w:t>
            </w:r>
            <w:r>
              <w:rPr>
                <w:rFonts w:hint="eastAsia"/>
                <w:color w:val="auto"/>
                <w:sz w:val="24"/>
                <w:highlight w:val="none"/>
              </w:rPr>
              <w:t>：</w:t>
            </w:r>
            <w:r>
              <w:rPr>
                <w:rFonts w:hint="eastAsia"/>
                <w:color w:val="auto"/>
                <w:sz w:val="24"/>
                <w:highlight w:val="none"/>
                <w:lang w:val="en-US" w:eastAsia="zh-CN"/>
              </w:rPr>
              <w:t>危险废物暂存间</w:t>
            </w:r>
            <w:r>
              <w:rPr>
                <w:rFonts w:hint="eastAsia"/>
                <w:color w:val="auto"/>
                <w:sz w:val="24"/>
                <w:highlight w:val="none"/>
              </w:rPr>
              <w:t>事故状态下泄露废液的垂直入渗，</w:t>
            </w:r>
            <w:r>
              <w:rPr>
                <w:rFonts w:hint="eastAsia"/>
                <w:color w:val="auto"/>
                <w:sz w:val="24"/>
                <w:highlight w:val="none"/>
                <w:lang w:val="en-US" w:eastAsia="zh-CN"/>
              </w:rPr>
              <w:t>各污染源</w:t>
            </w:r>
            <w:r>
              <w:rPr>
                <w:rFonts w:hint="eastAsia"/>
                <w:color w:val="auto"/>
                <w:sz w:val="24"/>
                <w:highlight w:val="none"/>
              </w:rPr>
              <w:t>挥发性有机物的大气沉降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对地下水环境影响的污染源</w:t>
            </w:r>
            <w:r>
              <w:rPr>
                <w:rFonts w:hint="eastAsia"/>
                <w:color w:val="auto"/>
                <w:sz w:val="24"/>
                <w:highlight w:val="none"/>
              </w:rPr>
              <w:t>：</w:t>
            </w:r>
            <w:r>
              <w:rPr>
                <w:rFonts w:hint="eastAsia"/>
                <w:color w:val="auto"/>
                <w:sz w:val="24"/>
                <w:highlight w:val="none"/>
                <w:lang w:eastAsia="zh-CN"/>
              </w:rPr>
              <w:t>危险废物暂存间</w:t>
            </w:r>
            <w:r>
              <w:rPr>
                <w:rFonts w:hint="eastAsia"/>
                <w:color w:val="auto"/>
                <w:sz w:val="24"/>
                <w:highlight w:val="none"/>
              </w:rPr>
              <w:t>等事故状态下的废液泄露</w:t>
            </w:r>
            <w:r>
              <w:rPr>
                <w:color w:val="auto"/>
                <w:sz w:val="24"/>
                <w:highlight w:val="none"/>
              </w:rPr>
              <w:t>。</w:t>
            </w:r>
          </w:p>
          <w:p>
            <w:pPr>
              <w:pStyle w:val="96"/>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土壤、地下水污染途径</w:t>
            </w:r>
          </w:p>
          <w:p>
            <w:pPr>
              <w:adjustRightInd w:val="0"/>
              <w:snapToGrid w:val="0"/>
              <w:spacing w:line="360" w:lineRule="auto"/>
              <w:ind w:firstLine="480" w:firstLineChars="200"/>
              <w:rPr>
                <w:color w:val="auto"/>
                <w:sz w:val="24"/>
                <w:highlight w:val="none"/>
              </w:rPr>
            </w:pPr>
            <w:r>
              <w:rPr>
                <w:color w:val="auto"/>
                <w:sz w:val="24"/>
                <w:highlight w:val="none"/>
              </w:rPr>
              <w:t>本项目对地下水及土壤产生污染的途径主要是渗透污染</w:t>
            </w:r>
            <w:r>
              <w:rPr>
                <w:rFonts w:hint="eastAsia"/>
                <w:color w:val="auto"/>
                <w:sz w:val="24"/>
                <w:highlight w:val="none"/>
              </w:rPr>
              <w:t>、大气沉降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渗透污染</w:t>
            </w:r>
            <w:r>
              <w:rPr>
                <w:rFonts w:hint="eastAsia"/>
                <w:color w:val="auto"/>
                <w:sz w:val="24"/>
                <w:highlight w:val="none"/>
              </w:rPr>
              <w:t>、大气沉降</w:t>
            </w:r>
            <w:r>
              <w:rPr>
                <w:color w:val="auto"/>
                <w:sz w:val="24"/>
                <w:highlight w:val="none"/>
              </w:rPr>
              <w:t>是导致地下水</w:t>
            </w:r>
            <w:r>
              <w:rPr>
                <w:rFonts w:hint="eastAsia"/>
                <w:color w:val="auto"/>
                <w:sz w:val="24"/>
                <w:highlight w:val="none"/>
              </w:rPr>
              <w:t>及土壤</w:t>
            </w:r>
            <w:r>
              <w:rPr>
                <w:color w:val="auto"/>
                <w:sz w:val="24"/>
                <w:highlight w:val="none"/>
              </w:rPr>
              <w:t>污染的普遍和主要方式，主要产生可能性来自：项目产生的</w:t>
            </w:r>
            <w:r>
              <w:rPr>
                <w:rFonts w:hint="eastAsia"/>
                <w:color w:val="auto"/>
                <w:sz w:val="24"/>
                <w:highlight w:val="none"/>
              </w:rPr>
              <w:t>废液在</w:t>
            </w:r>
            <w:r>
              <w:rPr>
                <w:color w:val="auto"/>
                <w:sz w:val="24"/>
                <w:highlight w:val="none"/>
              </w:rPr>
              <w:t>事故情况下直接渗入土壤，进而污染土壤及</w:t>
            </w:r>
            <w:r>
              <w:rPr>
                <w:rFonts w:hint="eastAsia"/>
                <w:color w:val="auto"/>
                <w:sz w:val="24"/>
                <w:highlight w:val="none"/>
              </w:rPr>
              <w:t>地下水</w:t>
            </w:r>
            <w:r>
              <w:rPr>
                <w:color w:val="auto"/>
                <w:sz w:val="24"/>
                <w:highlight w:val="none"/>
              </w:rPr>
              <w:t>。</w:t>
            </w:r>
          </w:p>
          <w:p>
            <w:pPr>
              <w:pStyle w:val="96"/>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土壤、地下水影响分析</w:t>
            </w:r>
          </w:p>
          <w:p>
            <w:pPr>
              <w:adjustRightInd w:val="0"/>
              <w:snapToGrid w:val="0"/>
              <w:spacing w:line="360" w:lineRule="auto"/>
              <w:ind w:firstLine="480" w:firstLineChars="200"/>
              <w:rPr>
                <w:bCs/>
                <w:color w:val="auto"/>
                <w:sz w:val="24"/>
                <w:highlight w:val="none"/>
              </w:rPr>
            </w:pPr>
            <w:r>
              <w:rPr>
                <w:bCs/>
                <w:color w:val="auto"/>
                <w:sz w:val="24"/>
                <w:highlight w:val="none"/>
              </w:rPr>
              <w:t>（1）正常情况下</w:t>
            </w:r>
            <w:r>
              <w:rPr>
                <w:rFonts w:hint="eastAsia"/>
                <w:bCs/>
                <w:color w:val="auto"/>
                <w:sz w:val="24"/>
                <w:highlight w:val="none"/>
              </w:rPr>
              <w:t>土壤、</w:t>
            </w:r>
            <w:r>
              <w:rPr>
                <w:bCs/>
                <w:color w:val="auto"/>
                <w:sz w:val="24"/>
                <w:highlight w:val="none"/>
              </w:rPr>
              <w:t>地下水环境影响分析</w:t>
            </w:r>
          </w:p>
          <w:p>
            <w:pPr>
              <w:adjustRightInd w:val="0"/>
              <w:snapToGrid w:val="0"/>
              <w:spacing w:line="360" w:lineRule="auto"/>
              <w:ind w:firstLine="480" w:firstLineChars="200"/>
              <w:rPr>
                <w:color w:val="auto"/>
                <w:sz w:val="24"/>
                <w:highlight w:val="none"/>
              </w:rPr>
            </w:pPr>
            <w:r>
              <w:rPr>
                <w:bCs/>
                <w:color w:val="auto"/>
                <w:sz w:val="24"/>
                <w:highlight w:val="none"/>
              </w:rPr>
              <w:t>本项目</w:t>
            </w:r>
            <w:r>
              <w:rPr>
                <w:color w:val="auto"/>
                <w:sz w:val="24"/>
                <w:highlight w:val="none"/>
              </w:rPr>
              <w:t>对</w:t>
            </w:r>
            <w:r>
              <w:rPr>
                <w:rFonts w:hint="eastAsia"/>
                <w:color w:val="auto"/>
                <w:sz w:val="24"/>
                <w:highlight w:val="none"/>
                <w:lang w:eastAsia="zh-CN"/>
              </w:rPr>
              <w:t>危险废物暂存间</w:t>
            </w:r>
            <w:r>
              <w:rPr>
                <w:color w:val="auto"/>
                <w:sz w:val="24"/>
                <w:highlight w:val="none"/>
              </w:rPr>
              <w:t>进行严格的</w:t>
            </w:r>
            <w:r>
              <w:rPr>
                <w:rFonts w:hint="eastAsia"/>
                <w:color w:val="auto"/>
                <w:sz w:val="24"/>
                <w:highlight w:val="none"/>
              </w:rPr>
              <w:t>防腐</w:t>
            </w:r>
            <w:r>
              <w:rPr>
                <w:color w:val="auto"/>
                <w:sz w:val="24"/>
                <w:highlight w:val="none"/>
              </w:rPr>
              <w:t>防渗处理后，</w:t>
            </w:r>
            <w:r>
              <w:rPr>
                <w:bCs/>
                <w:color w:val="auto"/>
                <w:sz w:val="24"/>
                <w:highlight w:val="none"/>
              </w:rPr>
              <w:t>通过</w:t>
            </w:r>
            <w:r>
              <w:rPr>
                <w:color w:val="auto"/>
                <w:sz w:val="24"/>
                <w:highlight w:val="none"/>
              </w:rPr>
              <w:t>采取</w:t>
            </w:r>
            <w:r>
              <w:rPr>
                <w:rFonts w:hint="eastAsia"/>
                <w:color w:val="auto"/>
                <w:sz w:val="24"/>
                <w:highlight w:val="none"/>
              </w:rPr>
              <w:t>以上</w:t>
            </w:r>
            <w:r>
              <w:rPr>
                <w:color w:val="auto"/>
                <w:sz w:val="24"/>
                <w:highlight w:val="none"/>
              </w:rPr>
              <w:t>环保措施后，废水下渗量很小，在正常情况下对土壤</w:t>
            </w:r>
            <w:r>
              <w:rPr>
                <w:rFonts w:hint="eastAsia"/>
                <w:color w:val="auto"/>
                <w:sz w:val="24"/>
                <w:highlight w:val="none"/>
              </w:rPr>
              <w:t>和</w:t>
            </w:r>
            <w:r>
              <w:rPr>
                <w:color w:val="auto"/>
                <w:sz w:val="24"/>
                <w:highlight w:val="none"/>
              </w:rPr>
              <w:t>地下水</w:t>
            </w:r>
            <w:r>
              <w:rPr>
                <w:rFonts w:hint="eastAsia"/>
                <w:color w:val="auto"/>
                <w:sz w:val="24"/>
                <w:highlight w:val="none"/>
              </w:rPr>
              <w:t>的影响很小</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（2）非正常情况下地下水环境影响分析</w:t>
            </w:r>
          </w:p>
          <w:p>
            <w:pPr>
              <w:adjustRightInd w:val="0"/>
              <w:snapToGrid w:val="0"/>
              <w:spacing w:line="360" w:lineRule="auto"/>
              <w:ind w:firstLine="480" w:firstLineChars="200"/>
              <w:rPr>
                <w:color w:val="auto"/>
                <w:sz w:val="24"/>
                <w:highlight w:val="none"/>
              </w:rPr>
            </w:pPr>
            <w:r>
              <w:rPr>
                <w:rFonts w:hint="eastAsia"/>
                <w:color w:val="auto"/>
                <w:sz w:val="24"/>
                <w:highlight w:val="none"/>
              </w:rPr>
              <w:t>如果</w:t>
            </w:r>
            <w:r>
              <w:rPr>
                <w:rFonts w:hint="eastAsia"/>
                <w:color w:val="auto"/>
                <w:sz w:val="24"/>
                <w:highlight w:val="none"/>
                <w:lang w:eastAsia="zh-CN"/>
              </w:rPr>
              <w:t>危险废物暂存间</w:t>
            </w:r>
            <w:r>
              <w:rPr>
                <w:rFonts w:hint="eastAsia"/>
                <w:color w:val="auto"/>
                <w:sz w:val="24"/>
                <w:highlight w:val="none"/>
              </w:rPr>
              <w:t>防渗层发生破损，泄露的废液将</w:t>
            </w:r>
            <w:r>
              <w:rPr>
                <w:color w:val="auto"/>
                <w:sz w:val="24"/>
                <w:highlight w:val="none"/>
              </w:rPr>
              <w:t>入渗进入地下</w:t>
            </w:r>
            <w:r>
              <w:rPr>
                <w:rFonts w:hint="eastAsia"/>
                <w:color w:val="auto"/>
                <w:sz w:val="24"/>
                <w:highlight w:val="none"/>
              </w:rPr>
              <w:t>，</w:t>
            </w:r>
            <w:r>
              <w:rPr>
                <w:color w:val="auto"/>
                <w:sz w:val="24"/>
                <w:highlight w:val="none"/>
              </w:rPr>
              <w:t>污染土壤及</w:t>
            </w:r>
            <w:r>
              <w:rPr>
                <w:rFonts w:hint="eastAsia"/>
                <w:color w:val="auto"/>
                <w:sz w:val="24"/>
                <w:highlight w:val="none"/>
              </w:rPr>
              <w:t>地下水</w:t>
            </w:r>
            <w:r>
              <w:rPr>
                <w:color w:val="auto"/>
                <w:sz w:val="24"/>
                <w:highlight w:val="none"/>
              </w:rPr>
              <w:t>。非正常状况下，将不可避免的会对项目所在区域周围，特别是</w:t>
            </w:r>
            <w:r>
              <w:rPr>
                <w:rFonts w:hint="eastAsia"/>
                <w:color w:val="auto"/>
                <w:sz w:val="24"/>
                <w:highlight w:val="none"/>
              </w:rPr>
              <w:t>地下水</w:t>
            </w:r>
            <w:r>
              <w:rPr>
                <w:color w:val="auto"/>
                <w:sz w:val="24"/>
                <w:highlight w:val="none"/>
              </w:rPr>
              <w:t>下游部分区域的土壤及</w:t>
            </w:r>
            <w:r>
              <w:rPr>
                <w:rFonts w:hint="eastAsia"/>
                <w:color w:val="auto"/>
                <w:sz w:val="24"/>
                <w:highlight w:val="none"/>
              </w:rPr>
              <w:t>地下水</w:t>
            </w:r>
            <w:r>
              <w:rPr>
                <w:color w:val="auto"/>
                <w:sz w:val="24"/>
                <w:highlight w:val="none"/>
              </w:rPr>
              <w:t>产生一定程度的污染。因此，建设单位应积极采取有效的防渗措施，定期监控</w:t>
            </w:r>
            <w:r>
              <w:rPr>
                <w:rFonts w:hint="eastAsia"/>
                <w:color w:val="auto"/>
                <w:sz w:val="24"/>
                <w:highlight w:val="none"/>
              </w:rPr>
              <w:t>地下水水质</w:t>
            </w:r>
            <w:r>
              <w:rPr>
                <w:color w:val="auto"/>
                <w:sz w:val="24"/>
                <w:highlight w:val="none"/>
              </w:rPr>
              <w:t>，一旦发现废液渗漏后，</w:t>
            </w:r>
            <w:r>
              <w:rPr>
                <w:rFonts w:hint="eastAsia"/>
                <w:color w:val="auto"/>
                <w:sz w:val="24"/>
                <w:highlight w:val="none"/>
              </w:rPr>
              <w:t>马上</w:t>
            </w:r>
            <w:r>
              <w:rPr>
                <w:color w:val="auto"/>
                <w:sz w:val="24"/>
                <w:highlight w:val="none"/>
              </w:rPr>
              <w:t>采取有效的应急措施，避免泄漏持续发生。</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（3）在</w:t>
            </w:r>
            <w:r>
              <w:rPr>
                <w:rFonts w:hint="eastAsia"/>
                <w:color w:val="auto"/>
                <w:sz w:val="24"/>
                <w:highlight w:val="none"/>
                <w:lang w:val="en-US" w:eastAsia="zh-CN"/>
              </w:rPr>
              <w:t>营运期会</w:t>
            </w:r>
            <w:r>
              <w:rPr>
                <w:rFonts w:hint="eastAsia"/>
                <w:color w:val="auto"/>
                <w:sz w:val="24"/>
                <w:highlight w:val="none"/>
              </w:rPr>
              <w:t>产生挥发性有机物，排放的大气污染物沉降地面会导致</w:t>
            </w:r>
            <w:r>
              <w:rPr>
                <w:color w:val="auto"/>
                <w:sz w:val="24"/>
                <w:highlight w:val="none"/>
              </w:rPr>
              <w:t>一定程度的</w:t>
            </w:r>
            <w:r>
              <w:rPr>
                <w:rFonts w:hint="eastAsia"/>
                <w:color w:val="auto"/>
                <w:sz w:val="24"/>
                <w:highlight w:val="none"/>
              </w:rPr>
              <w:t>土壤污染。周边土壤大部分已硬化，大大减少了对土壤的直接污染。</w:t>
            </w:r>
            <w:r>
              <w:rPr>
                <w:color w:val="auto"/>
                <w:sz w:val="24"/>
                <w:highlight w:val="none"/>
              </w:rPr>
              <w:t>因此，建设单位应积极采取有效的防渗措施，定期监控</w:t>
            </w:r>
            <w:r>
              <w:rPr>
                <w:rFonts w:hint="eastAsia"/>
                <w:color w:val="auto"/>
                <w:sz w:val="24"/>
                <w:highlight w:val="none"/>
              </w:rPr>
              <w:t>周边土壤</w:t>
            </w:r>
            <w:r>
              <w:rPr>
                <w:color w:val="auto"/>
                <w:sz w:val="24"/>
                <w:highlight w:val="none"/>
              </w:rPr>
              <w:t>，一旦发现</w:t>
            </w:r>
            <w:r>
              <w:rPr>
                <w:rFonts w:hint="eastAsia"/>
                <w:color w:val="auto"/>
                <w:sz w:val="24"/>
                <w:highlight w:val="none"/>
              </w:rPr>
              <w:t>周边土壤被污染</w:t>
            </w:r>
            <w:r>
              <w:rPr>
                <w:color w:val="auto"/>
                <w:sz w:val="24"/>
                <w:highlight w:val="none"/>
              </w:rPr>
              <w:t>后，</w:t>
            </w:r>
            <w:r>
              <w:rPr>
                <w:rFonts w:hint="eastAsia"/>
                <w:color w:val="auto"/>
                <w:sz w:val="24"/>
                <w:highlight w:val="none"/>
              </w:rPr>
              <w:t>马上</w:t>
            </w:r>
            <w:r>
              <w:rPr>
                <w:color w:val="auto"/>
                <w:sz w:val="24"/>
                <w:highlight w:val="none"/>
              </w:rPr>
              <w:t>采取有效的应急措施，避免</w:t>
            </w:r>
            <w:r>
              <w:rPr>
                <w:rFonts w:hint="eastAsia"/>
                <w:color w:val="auto"/>
                <w:sz w:val="24"/>
                <w:highlight w:val="none"/>
              </w:rPr>
              <w:t>加重土壤污染</w:t>
            </w:r>
            <w:r>
              <w:rPr>
                <w:color w:val="auto"/>
                <w:sz w:val="24"/>
                <w:highlight w:val="none"/>
              </w:rPr>
              <w:t>。</w:t>
            </w:r>
          </w:p>
          <w:p>
            <w:pPr>
              <w:pStyle w:val="96"/>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防范措施</w:t>
            </w:r>
          </w:p>
          <w:p>
            <w:pPr>
              <w:adjustRightInd w:val="0"/>
              <w:snapToGrid w:val="0"/>
              <w:spacing w:line="360" w:lineRule="auto"/>
              <w:ind w:firstLine="480" w:firstLineChars="200"/>
              <w:rPr>
                <w:color w:val="auto"/>
                <w:sz w:val="24"/>
                <w:highlight w:val="none"/>
              </w:rPr>
            </w:pPr>
            <w:r>
              <w:rPr>
                <w:color w:val="auto"/>
                <w:sz w:val="24"/>
                <w:highlight w:val="none"/>
              </w:rPr>
              <w:t>针对上述情况，企业采取以下措施，以减轻对地土壤</w:t>
            </w:r>
            <w:r>
              <w:rPr>
                <w:rFonts w:hint="eastAsia"/>
                <w:color w:val="auto"/>
                <w:sz w:val="24"/>
                <w:highlight w:val="none"/>
              </w:rPr>
              <w:t>和</w:t>
            </w:r>
            <w:r>
              <w:rPr>
                <w:color w:val="auto"/>
                <w:sz w:val="24"/>
                <w:highlight w:val="none"/>
              </w:rPr>
              <w:t>地下水的污染。</w:t>
            </w:r>
          </w:p>
          <w:p>
            <w:pPr>
              <w:adjustRightInd w:val="0"/>
              <w:snapToGrid w:val="0"/>
              <w:spacing w:line="360" w:lineRule="auto"/>
              <w:ind w:firstLine="480" w:firstLineChars="200"/>
              <w:rPr>
                <w:color w:val="auto"/>
                <w:sz w:val="24"/>
                <w:highlight w:val="none"/>
              </w:rPr>
            </w:pPr>
            <w:r>
              <w:rPr>
                <w:color w:val="auto"/>
                <w:sz w:val="24"/>
                <w:highlight w:val="none"/>
              </w:rPr>
              <w:t>（1）源头控制措施</w:t>
            </w:r>
          </w:p>
          <w:p>
            <w:pPr>
              <w:adjustRightInd w:val="0"/>
              <w:snapToGrid w:val="0"/>
              <w:spacing w:line="360" w:lineRule="auto"/>
              <w:ind w:firstLine="480" w:firstLineChars="200"/>
              <w:rPr>
                <w:color w:val="auto"/>
                <w:sz w:val="24"/>
                <w:highlight w:val="none"/>
              </w:rPr>
            </w:pPr>
            <w:r>
              <w:rPr>
                <w:color w:val="auto"/>
                <w:sz w:val="24"/>
                <w:highlight w:val="none"/>
              </w:rPr>
              <w:t>项目各类废气均可达标排放，废水经处理</w:t>
            </w:r>
            <w:r>
              <w:rPr>
                <w:rFonts w:hint="eastAsia"/>
                <w:color w:val="auto"/>
                <w:sz w:val="24"/>
                <w:highlight w:val="none"/>
                <w:lang w:eastAsia="zh-CN"/>
              </w:rPr>
              <w:t>、</w:t>
            </w:r>
            <w:r>
              <w:rPr>
                <w:color w:val="auto"/>
                <w:sz w:val="24"/>
                <w:highlight w:val="none"/>
              </w:rPr>
              <w:t>达标后纳管排放，各类固态废物均能得以妥善</w:t>
            </w:r>
            <w:r>
              <w:rPr>
                <w:rFonts w:hint="eastAsia"/>
                <w:color w:val="auto"/>
                <w:sz w:val="24"/>
                <w:highlight w:val="none"/>
              </w:rPr>
              <w:t>处理</w:t>
            </w:r>
            <w:r>
              <w:rPr>
                <w:color w:val="auto"/>
                <w:sz w:val="24"/>
                <w:highlight w:val="none"/>
              </w:rPr>
              <w:t>处置，有效减少了污染物的排放量。</w:t>
            </w:r>
          </w:p>
          <w:p>
            <w:pPr>
              <w:adjustRightInd w:val="0"/>
              <w:snapToGrid w:val="0"/>
              <w:spacing w:line="360" w:lineRule="auto"/>
              <w:ind w:firstLine="480" w:firstLineChars="200"/>
              <w:rPr>
                <w:color w:val="auto"/>
                <w:sz w:val="24"/>
                <w:highlight w:val="none"/>
              </w:rPr>
            </w:pPr>
            <w:r>
              <w:rPr>
                <w:color w:val="auto"/>
                <w:sz w:val="24"/>
                <w:highlight w:val="none"/>
              </w:rPr>
              <w:t>（2）分区</w:t>
            </w:r>
            <w:r>
              <w:rPr>
                <w:rFonts w:hint="eastAsia"/>
                <w:color w:val="auto"/>
                <w:sz w:val="24"/>
                <w:highlight w:val="none"/>
              </w:rPr>
              <w:t>防渗</w:t>
            </w:r>
            <w:r>
              <w:rPr>
                <w:color w:val="auto"/>
                <w:sz w:val="24"/>
                <w:highlight w:val="none"/>
              </w:rPr>
              <w:t>措施</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本项目厂房的防渗措施要求见下表。</w:t>
            </w:r>
          </w:p>
          <w:p>
            <w:pPr>
              <w:pStyle w:val="89"/>
              <w:bidi w:val="0"/>
              <w:jc w:val="center"/>
              <w:rPr>
                <w:b/>
                <w:bCs/>
                <w:i w:val="0"/>
                <w:iCs w:val="0"/>
                <w:color w:val="auto"/>
                <w:sz w:val="21"/>
                <w:szCs w:val="21"/>
                <w:highlight w:val="none"/>
              </w:rPr>
            </w:pPr>
            <w:r>
              <w:rPr>
                <w:rFonts w:hint="eastAsia"/>
                <w:b/>
                <w:bCs/>
                <w:i w:val="0"/>
                <w:iCs w:val="0"/>
                <w:color w:val="auto"/>
                <w:sz w:val="21"/>
                <w:szCs w:val="21"/>
                <w:highlight w:val="none"/>
                <w:lang w:val="en-US" w:eastAsia="zh-CN"/>
              </w:rPr>
              <w:t xml:space="preserve">表4-10  </w:t>
            </w:r>
            <w:r>
              <w:rPr>
                <w:rFonts w:hint="eastAsia"/>
                <w:b/>
                <w:bCs/>
                <w:i w:val="0"/>
                <w:iCs w:val="0"/>
                <w:color w:val="auto"/>
                <w:sz w:val="21"/>
                <w:szCs w:val="21"/>
                <w:highlight w:val="none"/>
              </w:rPr>
              <w:t>项目地下水污染防渗情况一览表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628"/>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防渗等级</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区域</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具体防渗改造要求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重点防渗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危险废物暂存间</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危险废物暂存间地面、裙角行防渗、防腐处理，接触地面水泥硬化，涂布环氧地坪漆，等效黏土防渗层Mb≥6.0m，防渗系数小于10</w:t>
                  </w:r>
                  <w:r>
                    <w:rPr>
                      <w:rFonts w:hint="default"/>
                      <w:color w:val="auto"/>
                      <w:sz w:val="21"/>
                      <w:szCs w:val="21"/>
                      <w:highlight w:val="none"/>
                      <w:vertAlign w:val="superscript"/>
                      <w:lang w:val="en-US" w:eastAsia="zh-CN"/>
                    </w:rPr>
                    <w:t>-7</w:t>
                  </w:r>
                  <w:r>
                    <w:rPr>
                      <w:rFonts w:hint="default"/>
                      <w:color w:val="auto"/>
                      <w:sz w:val="21"/>
                      <w:szCs w:val="21"/>
                      <w:highlight w:val="none"/>
                      <w:vertAlign w:val="baseline"/>
                      <w:lang w:val="en-US" w:eastAsia="zh-CN"/>
                    </w:rPr>
                    <w:t>cm/s</w:t>
                  </w:r>
                  <w:r>
                    <w:rPr>
                      <w:rFonts w:hint="eastAsia"/>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一般固废暂存间</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一般固废暂存间进行地面水泥硬化，涂布环氧地坪漆，使防渗层等效黏土防渗层Mb≥1.5m，渗透系数小于1×10</w:t>
                  </w:r>
                  <w:r>
                    <w:rPr>
                      <w:rFonts w:hint="eastAsia"/>
                      <w:color w:val="auto"/>
                      <w:sz w:val="21"/>
                      <w:szCs w:val="21"/>
                      <w:highlight w:val="none"/>
                      <w:vertAlign w:val="superscript"/>
                      <w:lang w:val="en-US" w:eastAsia="zh-CN"/>
                    </w:rPr>
                    <w:t>-7</w:t>
                  </w:r>
                  <w:r>
                    <w:rPr>
                      <w:rFonts w:hint="eastAsia"/>
                      <w:color w:val="auto"/>
                      <w:sz w:val="21"/>
                      <w:szCs w:val="21"/>
                      <w:highlight w:val="none"/>
                      <w:vertAlign w:val="baseline"/>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简单防渗</w:t>
                  </w:r>
                </w:p>
              </w:tc>
              <w:tc>
                <w:tcPr>
                  <w:tcW w:w="15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办公室及除其他以上区域</w:t>
                  </w:r>
                </w:p>
              </w:tc>
              <w:tc>
                <w:tcPr>
                  <w:tcW w:w="220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地面进行水泥简单硬化/</w:t>
                  </w:r>
                </w:p>
              </w:tc>
            </w:tr>
          </w:tbl>
          <w:p>
            <w:pPr>
              <w:adjustRightInd w:val="0"/>
              <w:snapToGrid w:val="0"/>
              <w:spacing w:line="360" w:lineRule="auto"/>
              <w:ind w:firstLine="480" w:firstLineChars="200"/>
              <w:rPr>
                <w:color w:val="auto"/>
                <w:sz w:val="24"/>
                <w:highlight w:val="none"/>
              </w:rPr>
            </w:pPr>
            <w:r>
              <w:rPr>
                <w:rFonts w:hint="eastAsia"/>
                <w:color w:val="auto"/>
                <w:sz w:val="24"/>
                <w:highlight w:val="none"/>
              </w:rPr>
              <w:t>本</w:t>
            </w:r>
            <w:r>
              <w:rPr>
                <w:color w:val="auto"/>
                <w:sz w:val="24"/>
                <w:highlight w:val="none"/>
              </w:rPr>
              <w:t>项目</w:t>
            </w:r>
            <w:r>
              <w:rPr>
                <w:rFonts w:hint="eastAsia"/>
                <w:color w:val="auto"/>
                <w:sz w:val="24"/>
                <w:highlight w:val="none"/>
              </w:rPr>
              <w:t>自产危废贮存于</w:t>
            </w:r>
            <w:r>
              <w:rPr>
                <w:rFonts w:hint="eastAsia"/>
                <w:color w:val="auto"/>
                <w:sz w:val="24"/>
                <w:highlight w:val="none"/>
                <w:lang w:eastAsia="zh-CN"/>
              </w:rPr>
              <w:t>危险废物暂存间</w:t>
            </w:r>
            <w:r>
              <w:rPr>
                <w:rFonts w:hint="eastAsia"/>
                <w:color w:val="auto"/>
                <w:sz w:val="24"/>
                <w:highlight w:val="none"/>
              </w:rPr>
              <w:t>，自产一般工业固体废物贮存于</w:t>
            </w:r>
            <w:r>
              <w:rPr>
                <w:rFonts w:hint="eastAsia"/>
                <w:color w:val="auto"/>
                <w:sz w:val="24"/>
                <w:highlight w:val="none"/>
                <w:lang w:eastAsia="zh-CN"/>
              </w:rPr>
              <w:t>一般固体废物暂存间</w:t>
            </w:r>
            <w:r>
              <w:rPr>
                <w:color w:val="auto"/>
                <w:sz w:val="24"/>
                <w:highlight w:val="none"/>
              </w:rPr>
              <w:t>，厂区地面进行硬化处理</w:t>
            </w:r>
            <w:r>
              <w:rPr>
                <w:rFonts w:hint="eastAsia"/>
                <w:color w:val="auto"/>
                <w:sz w:val="24"/>
                <w:highlight w:val="none"/>
              </w:rPr>
              <w:t>并采取环氧地坪漆防渗措施。本次</w:t>
            </w:r>
            <w:r>
              <w:rPr>
                <w:color w:val="auto"/>
                <w:sz w:val="24"/>
                <w:highlight w:val="none"/>
              </w:rPr>
              <w:t>环评要求按照下表防渗标准分区设置防渗区，防止污染物的跑、冒、滴、漏，将污染物泄漏的环境风险事故</w:t>
            </w:r>
            <w:r>
              <w:rPr>
                <w:rFonts w:hint="eastAsia"/>
                <w:color w:val="auto"/>
                <w:sz w:val="24"/>
                <w:highlight w:val="none"/>
              </w:rPr>
              <w:t>对环境的影响</w:t>
            </w:r>
            <w:r>
              <w:rPr>
                <w:color w:val="auto"/>
                <w:sz w:val="24"/>
                <w:highlight w:val="none"/>
              </w:rPr>
              <w:t>降到最低。</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结合本项目现有的防渗措施及本环评具体防渗改造要求，本项目的防渗措施如下：</w:t>
            </w:r>
          </w:p>
          <w:p>
            <w:pPr>
              <w:adjustRightInd w:val="0"/>
              <w:snapToGrid w:val="0"/>
              <w:spacing w:line="360" w:lineRule="auto"/>
              <w:ind w:firstLine="480" w:firstLineChars="200"/>
              <w:rPr>
                <w:rFonts w:hint="eastAsia"/>
                <w:color w:val="auto"/>
                <w:sz w:val="24"/>
                <w:highlight w:val="none"/>
                <w:lang w:eastAsia="zh-CN"/>
              </w:rPr>
            </w:pPr>
            <w:r>
              <w:rPr>
                <w:rFonts w:hint="eastAsia" w:ascii="宋体" w:hAnsi="宋体" w:cs="宋体"/>
                <w:color w:val="auto"/>
                <w:sz w:val="24"/>
                <w:highlight w:val="none"/>
              </w:rPr>
              <w:t>①</w:t>
            </w:r>
            <w:r>
              <w:rPr>
                <w:rFonts w:hint="eastAsia"/>
                <w:color w:val="auto"/>
                <w:sz w:val="24"/>
                <w:highlight w:val="none"/>
              </w:rPr>
              <w:t>重点防渗区：</w:t>
            </w:r>
            <w:r>
              <w:rPr>
                <w:rFonts w:hint="eastAsia"/>
                <w:color w:val="auto"/>
                <w:sz w:val="24"/>
                <w:highlight w:val="none"/>
                <w:lang w:eastAsia="zh-CN"/>
              </w:rPr>
              <w:t>危险废物暂存间</w:t>
            </w:r>
          </w:p>
          <w:p>
            <w:pPr>
              <w:adjustRightInd w:val="0"/>
              <w:snapToGrid w:val="0"/>
              <w:spacing w:line="360" w:lineRule="auto"/>
              <w:ind w:firstLine="480" w:firstLineChars="200"/>
              <w:rPr>
                <w:color w:val="auto"/>
                <w:sz w:val="24"/>
                <w:highlight w:val="none"/>
              </w:rPr>
            </w:pPr>
            <w:r>
              <w:rPr>
                <w:color w:val="auto"/>
                <w:sz w:val="24"/>
                <w:highlight w:val="none"/>
              </w:rPr>
              <w:t>对</w:t>
            </w:r>
            <w:r>
              <w:rPr>
                <w:rFonts w:hint="eastAsia"/>
                <w:color w:val="auto"/>
                <w:sz w:val="24"/>
                <w:highlight w:val="none"/>
                <w:lang w:eastAsia="zh-CN"/>
              </w:rPr>
              <w:t>危险废物暂存间</w:t>
            </w:r>
            <w:r>
              <w:rPr>
                <w:rFonts w:hint="eastAsia"/>
                <w:color w:val="auto"/>
                <w:sz w:val="24"/>
                <w:highlight w:val="none"/>
              </w:rPr>
              <w:t>采取重点</w:t>
            </w:r>
            <w:r>
              <w:rPr>
                <w:color w:val="auto"/>
                <w:sz w:val="24"/>
                <w:highlight w:val="none"/>
              </w:rPr>
              <w:t>防渗、防腐</w:t>
            </w:r>
            <w:r>
              <w:rPr>
                <w:rFonts w:hint="eastAsia"/>
                <w:color w:val="auto"/>
                <w:sz w:val="24"/>
                <w:highlight w:val="none"/>
              </w:rPr>
              <w:t>措施</w:t>
            </w:r>
            <w:r>
              <w:rPr>
                <w:color w:val="auto"/>
                <w:sz w:val="24"/>
                <w:highlight w:val="none"/>
              </w:rPr>
              <w:t>，接触地面水泥硬化，</w:t>
            </w:r>
            <w:r>
              <w:rPr>
                <w:rFonts w:hint="eastAsia"/>
                <w:color w:val="auto"/>
                <w:sz w:val="24"/>
                <w:highlight w:val="none"/>
              </w:rPr>
              <w:t>涂布环氧地坪漆，等效黏土防渗层Mb≥6.0m，</w:t>
            </w:r>
            <w:r>
              <w:rPr>
                <w:color w:val="auto"/>
                <w:sz w:val="24"/>
                <w:highlight w:val="none"/>
              </w:rPr>
              <w:t>防渗系数小于10</w:t>
            </w:r>
            <w:r>
              <w:rPr>
                <w:color w:val="auto"/>
                <w:sz w:val="24"/>
                <w:highlight w:val="none"/>
                <w:vertAlign w:val="superscript"/>
              </w:rPr>
              <w:t>-7</w:t>
            </w:r>
            <w:r>
              <w:rPr>
                <w:color w:val="auto"/>
                <w:sz w:val="24"/>
                <w:highlight w:val="none"/>
              </w:rPr>
              <w:t>cm/s；</w:t>
            </w:r>
            <w:r>
              <w:rPr>
                <w:rFonts w:hint="eastAsia"/>
                <w:color w:val="auto"/>
                <w:sz w:val="24"/>
                <w:highlight w:val="none"/>
                <w:lang w:eastAsia="zh-CN"/>
              </w:rPr>
              <w:t>危险废物暂存间</w:t>
            </w:r>
            <w:r>
              <w:rPr>
                <w:color w:val="auto"/>
                <w:sz w:val="24"/>
                <w:highlight w:val="none"/>
              </w:rPr>
              <w:t>地面</w:t>
            </w:r>
            <w:r>
              <w:rPr>
                <w:rFonts w:hint="eastAsia"/>
                <w:color w:val="auto"/>
                <w:sz w:val="24"/>
                <w:highlight w:val="none"/>
              </w:rPr>
              <w:t>、裙角</w:t>
            </w:r>
            <w:r>
              <w:rPr>
                <w:color w:val="auto"/>
                <w:sz w:val="24"/>
                <w:highlight w:val="none"/>
              </w:rPr>
              <w:t>行防渗、防腐处理，接触地面水泥硬化，</w:t>
            </w:r>
            <w:r>
              <w:rPr>
                <w:rFonts w:hint="eastAsia"/>
                <w:color w:val="auto"/>
                <w:sz w:val="24"/>
                <w:highlight w:val="none"/>
              </w:rPr>
              <w:t>涂布环氧地坪漆，等效黏土防渗层Mb≥</w:t>
            </w:r>
            <w:r>
              <w:rPr>
                <w:color w:val="auto"/>
                <w:sz w:val="24"/>
                <w:highlight w:val="none"/>
              </w:rPr>
              <w:t>6.0</w:t>
            </w:r>
            <w:r>
              <w:rPr>
                <w:rFonts w:hint="eastAsia"/>
                <w:color w:val="auto"/>
                <w:sz w:val="24"/>
                <w:highlight w:val="none"/>
              </w:rPr>
              <w:t>m，</w:t>
            </w:r>
            <w:r>
              <w:rPr>
                <w:color w:val="auto"/>
                <w:sz w:val="24"/>
                <w:highlight w:val="none"/>
              </w:rPr>
              <w:t>防渗系数小于10</w:t>
            </w:r>
            <w:r>
              <w:rPr>
                <w:color w:val="auto"/>
                <w:sz w:val="24"/>
                <w:highlight w:val="none"/>
                <w:vertAlign w:val="superscript"/>
              </w:rPr>
              <w:t>-7</w:t>
            </w:r>
            <w:r>
              <w:rPr>
                <w:color w:val="auto"/>
                <w:sz w:val="24"/>
                <w:highlight w:val="none"/>
              </w:rPr>
              <w:t>cm/s</w:t>
            </w:r>
            <w:r>
              <w:rPr>
                <w:rFonts w:hint="eastAsia"/>
                <w:color w:val="auto"/>
                <w:sz w:val="24"/>
                <w:highlight w:val="none"/>
              </w:rPr>
              <w:t>，并执行《危险废物贮存污染控制标准》（GB18597-2001）及其修改单中的有关规定</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ascii="宋体" w:hAnsi="宋体"/>
                <w:color w:val="auto"/>
                <w:sz w:val="24"/>
                <w:highlight w:val="none"/>
              </w:rPr>
              <w:t>②</w:t>
            </w:r>
            <w:r>
              <w:rPr>
                <w:rFonts w:hint="eastAsia"/>
                <w:color w:val="auto"/>
                <w:sz w:val="24"/>
                <w:highlight w:val="none"/>
              </w:rPr>
              <w:t>一般防渗区：</w:t>
            </w:r>
            <w:r>
              <w:rPr>
                <w:rFonts w:hint="eastAsia"/>
                <w:color w:val="auto"/>
                <w:sz w:val="24"/>
                <w:highlight w:val="none"/>
                <w:lang w:val="en-US" w:eastAsia="zh-CN"/>
              </w:rPr>
              <w:t>一般固废暂存间。</w:t>
            </w:r>
          </w:p>
          <w:p>
            <w:pPr>
              <w:adjustRightInd w:val="0"/>
              <w:snapToGrid w:val="0"/>
              <w:spacing w:line="360" w:lineRule="auto"/>
              <w:ind w:firstLine="480" w:firstLineChars="200"/>
              <w:rPr>
                <w:color w:val="auto"/>
                <w:sz w:val="24"/>
                <w:highlight w:val="none"/>
              </w:rPr>
            </w:pPr>
            <w:r>
              <w:rPr>
                <w:color w:val="auto"/>
                <w:sz w:val="24"/>
                <w:highlight w:val="none"/>
              </w:rPr>
              <w:t>对</w:t>
            </w:r>
            <w:r>
              <w:rPr>
                <w:rFonts w:hint="eastAsia"/>
                <w:color w:val="auto"/>
                <w:sz w:val="24"/>
                <w:highlight w:val="none"/>
              </w:rPr>
              <w:t>一般固废暂存间</w:t>
            </w:r>
            <w:r>
              <w:rPr>
                <w:color w:val="auto"/>
                <w:sz w:val="24"/>
                <w:highlight w:val="none"/>
              </w:rPr>
              <w:t>进行地面水泥硬化，</w:t>
            </w:r>
            <w:r>
              <w:rPr>
                <w:rFonts w:hint="eastAsia"/>
                <w:color w:val="auto"/>
                <w:sz w:val="24"/>
                <w:highlight w:val="none"/>
              </w:rPr>
              <w:t>涂布环氧地坪漆，</w:t>
            </w:r>
            <w:r>
              <w:rPr>
                <w:color w:val="auto"/>
                <w:sz w:val="24"/>
                <w:highlight w:val="none"/>
              </w:rPr>
              <w:t>使防渗层</w:t>
            </w:r>
            <w:r>
              <w:rPr>
                <w:rFonts w:hint="eastAsia"/>
                <w:color w:val="auto"/>
                <w:sz w:val="24"/>
                <w:highlight w:val="none"/>
              </w:rPr>
              <w:t>等效黏土防渗层Mb≥1.5m，</w:t>
            </w:r>
            <w:r>
              <w:rPr>
                <w:color w:val="auto"/>
                <w:sz w:val="24"/>
                <w:highlight w:val="none"/>
              </w:rPr>
              <w:t>渗透系数小于1×10</w:t>
            </w:r>
            <w:r>
              <w:rPr>
                <w:color w:val="auto"/>
                <w:sz w:val="24"/>
                <w:highlight w:val="none"/>
                <w:vertAlign w:val="superscript"/>
              </w:rPr>
              <w:t>-7</w:t>
            </w:r>
            <w:r>
              <w:rPr>
                <w:color w:val="auto"/>
                <w:sz w:val="24"/>
                <w:highlight w:val="none"/>
              </w:rPr>
              <w:t>cm/s。</w:t>
            </w:r>
          </w:p>
          <w:p>
            <w:pPr>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③</w:t>
            </w:r>
            <w:r>
              <w:rPr>
                <w:rFonts w:hint="eastAsia"/>
                <w:color w:val="auto"/>
                <w:sz w:val="24"/>
                <w:highlight w:val="none"/>
              </w:rPr>
              <w:t>简单防渗区：办公室</w:t>
            </w:r>
            <w:r>
              <w:rPr>
                <w:color w:val="auto"/>
                <w:sz w:val="24"/>
                <w:highlight w:val="none"/>
              </w:rPr>
              <w:t>及除其他以上区域</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对</w:t>
            </w:r>
            <w:r>
              <w:rPr>
                <w:rFonts w:hint="eastAsia"/>
                <w:color w:val="auto"/>
                <w:sz w:val="24"/>
                <w:highlight w:val="none"/>
              </w:rPr>
              <w:t>办公室</w:t>
            </w:r>
            <w:r>
              <w:rPr>
                <w:color w:val="auto"/>
                <w:sz w:val="24"/>
                <w:highlight w:val="none"/>
              </w:rPr>
              <w:t>及除其他以上区域地面进行简单硬化。</w:t>
            </w:r>
          </w:p>
          <w:p>
            <w:pPr>
              <w:adjustRightInd w:val="0"/>
              <w:snapToGrid w:val="0"/>
              <w:spacing w:line="360" w:lineRule="auto"/>
              <w:ind w:firstLine="480" w:firstLineChars="200"/>
              <w:rPr>
                <w:color w:val="auto"/>
                <w:sz w:val="24"/>
                <w:highlight w:val="none"/>
              </w:rPr>
            </w:pPr>
            <w:r>
              <w:rPr>
                <w:color w:val="auto"/>
                <w:sz w:val="24"/>
                <w:highlight w:val="none"/>
              </w:rPr>
              <w:t>采取以上</w:t>
            </w:r>
            <w:r>
              <w:rPr>
                <w:rFonts w:hint="eastAsia"/>
                <w:color w:val="auto"/>
                <w:sz w:val="24"/>
                <w:highlight w:val="none"/>
              </w:rPr>
              <w:t>防治</w:t>
            </w:r>
            <w:r>
              <w:rPr>
                <w:color w:val="auto"/>
                <w:sz w:val="24"/>
                <w:highlight w:val="none"/>
              </w:rPr>
              <w:t>措施后，本项目对土壤</w:t>
            </w:r>
            <w:r>
              <w:rPr>
                <w:rFonts w:hint="eastAsia"/>
                <w:color w:val="auto"/>
                <w:sz w:val="24"/>
                <w:highlight w:val="none"/>
              </w:rPr>
              <w:t>和</w:t>
            </w:r>
            <w:r>
              <w:rPr>
                <w:color w:val="auto"/>
                <w:sz w:val="24"/>
                <w:highlight w:val="none"/>
              </w:rPr>
              <w:t>地下水</w:t>
            </w:r>
            <w:r>
              <w:rPr>
                <w:rFonts w:hint="eastAsia"/>
                <w:color w:val="auto"/>
                <w:sz w:val="24"/>
                <w:highlight w:val="none"/>
              </w:rPr>
              <w:t>的</w:t>
            </w:r>
            <w:r>
              <w:rPr>
                <w:color w:val="auto"/>
                <w:sz w:val="24"/>
                <w:highlight w:val="none"/>
              </w:rPr>
              <w:t>影响</w:t>
            </w:r>
            <w:r>
              <w:rPr>
                <w:rFonts w:hint="eastAsia"/>
                <w:color w:val="auto"/>
                <w:sz w:val="24"/>
                <w:highlight w:val="none"/>
              </w:rPr>
              <w:t>在可以接受范围内；一旦发生污染事故，可及时采取有效应对措施</w:t>
            </w:r>
            <w:r>
              <w:rPr>
                <w:color w:val="auto"/>
                <w:sz w:val="24"/>
                <w:highlight w:val="none"/>
              </w:rPr>
              <w:t>。</w:t>
            </w:r>
          </w:p>
          <w:p>
            <w:pPr>
              <w:ind w:firstLine="482"/>
              <w:rPr>
                <w:rFonts w:hint="eastAsia" w:ascii="Times New Roman" w:hAnsi="Times New Roman" w:eastAsia="宋体" w:cs="Times New Roman"/>
                <w:b/>
                <w:bCs/>
                <w:color w:val="000000" w:themeColor="text1"/>
                <w:u w:val="none"/>
                <w:lang w:val="en-US" w:eastAsia="zh-CN"/>
                <w14:textFill>
                  <w14:solidFill>
                    <w14:schemeClr w14:val="tx1"/>
                  </w14:solidFill>
                </w14:textFill>
              </w:rPr>
            </w:pPr>
            <w:r>
              <w:rPr>
                <w:rFonts w:hint="eastAsia" w:ascii="Times New Roman" w:hAnsi="Times New Roman" w:eastAsia="宋体" w:cs="Times New Roman"/>
                <w:b/>
                <w:bCs/>
                <w:color w:val="000000" w:themeColor="text1"/>
                <w:u w:val="none"/>
                <w:lang w:val="en-US" w:eastAsia="zh-CN"/>
                <w14:textFill>
                  <w14:solidFill>
                    <w14:schemeClr w14:val="tx1"/>
                  </w14:solidFill>
                </w14:textFill>
              </w:rPr>
              <w:t>（六）生态影响和保护措施</w:t>
            </w:r>
          </w:p>
          <w:p>
            <w:pPr>
              <w:adjustRightInd w:val="0"/>
              <w:snapToGrid w:val="0"/>
              <w:spacing w:line="360" w:lineRule="auto"/>
              <w:ind w:firstLine="480" w:firstLineChars="200"/>
              <w:rPr>
                <w:color w:val="auto"/>
                <w:sz w:val="24"/>
                <w:highlight w:val="none"/>
              </w:rPr>
            </w:pPr>
            <w:r>
              <w:rPr>
                <w:rFonts w:hint="eastAsia"/>
                <w:color w:val="auto"/>
                <w:sz w:val="24"/>
                <w:highlight w:val="none"/>
              </w:rPr>
              <w:t>本</w:t>
            </w:r>
            <w:r>
              <w:rPr>
                <w:color w:val="auto"/>
                <w:sz w:val="24"/>
                <w:highlight w:val="none"/>
              </w:rPr>
              <w:t>项目地址</w:t>
            </w:r>
            <w:r>
              <w:rPr>
                <w:rFonts w:hint="eastAsia"/>
                <w:color w:val="auto"/>
                <w:sz w:val="24"/>
                <w:highlight w:val="none"/>
              </w:rPr>
              <w:t>位于工业园区</w:t>
            </w:r>
            <w:r>
              <w:rPr>
                <w:color w:val="auto"/>
                <w:sz w:val="24"/>
                <w:highlight w:val="none"/>
              </w:rPr>
              <w:t>，</w:t>
            </w:r>
            <w:r>
              <w:rPr>
                <w:rFonts w:hint="eastAsia"/>
                <w:color w:val="auto"/>
                <w:sz w:val="24"/>
                <w:highlight w:val="none"/>
              </w:rPr>
              <w:t>地面已硬化，</w:t>
            </w:r>
            <w:r>
              <w:rPr>
                <w:color w:val="auto"/>
                <w:sz w:val="24"/>
                <w:highlight w:val="none"/>
              </w:rPr>
              <w:t>用地范围内无生态环境保护目标。</w:t>
            </w:r>
          </w:p>
          <w:p>
            <w:pPr>
              <w:ind w:firstLine="482"/>
              <w:rPr>
                <w:rFonts w:hint="default" w:eastAsia="宋体"/>
                <w:b/>
                <w:bCs/>
                <w:color w:val="000000" w:themeColor="text1"/>
                <w:u w:val="none"/>
                <w:lang w:val="en-US" w:eastAsia="zh-CN"/>
                <w14:textFill>
                  <w14:solidFill>
                    <w14:schemeClr w14:val="tx1"/>
                  </w14:solidFill>
                </w14:textFill>
              </w:rPr>
            </w:pPr>
            <w:r>
              <w:rPr>
                <w:rFonts w:hint="eastAsia"/>
                <w:b/>
                <w:bCs/>
                <w:color w:val="000000" w:themeColor="text1"/>
                <w:u w:val="none"/>
                <w:lang w:val="en-US" w:eastAsia="zh-CN"/>
                <w14:textFill>
                  <w14:solidFill>
                    <w14:schemeClr w14:val="tx1"/>
                  </w14:solidFill>
                </w14:textFill>
              </w:rPr>
              <w:t>（七）环境风险分析</w:t>
            </w:r>
          </w:p>
          <w:p>
            <w:pPr>
              <w:ind w:firstLine="480"/>
              <w:rPr>
                <w:rFonts w:hint="eastAsia"/>
                <w:color w:val="000000" w:themeColor="text1"/>
                <w:u w:val="none"/>
                <w:lang w:eastAsia="zh-CN"/>
                <w14:textFill>
                  <w14:solidFill>
                    <w14:schemeClr w14:val="tx1"/>
                  </w14:solidFill>
                </w14:textFill>
              </w:rPr>
            </w:pPr>
            <w:r>
              <w:rPr>
                <w:rFonts w:hint="eastAsia"/>
                <w:color w:val="000000" w:themeColor="text1"/>
                <w:u w:val="none"/>
                <w14:textFill>
                  <w14:solidFill>
                    <w14:schemeClr w14:val="tx1"/>
                  </w14:solidFill>
                </w14:textFill>
              </w:rPr>
              <w:t>1、</w:t>
            </w:r>
            <w:r>
              <w:rPr>
                <w:rFonts w:hint="eastAsia"/>
                <w:color w:val="000000" w:themeColor="text1"/>
                <w:u w:val="none"/>
                <w:lang w:eastAsia="zh-CN"/>
                <w14:textFill>
                  <w14:solidFill>
                    <w14:schemeClr w14:val="tx1"/>
                  </w14:solidFill>
                </w14:textFill>
              </w:rPr>
              <w:t>风险物质调查</w:t>
            </w:r>
          </w:p>
          <w:p>
            <w:pPr>
              <w:ind w:firstLine="480"/>
              <w:rPr>
                <w:rFonts w:hint="eastAsia"/>
                <w:color w:val="000000" w:themeColor="text1"/>
                <w:u w:val="none"/>
                <w:lang w:eastAsia="zh-CN"/>
                <w14:textFill>
                  <w14:solidFill>
                    <w14:schemeClr w14:val="tx1"/>
                  </w14:solidFill>
                </w14:textFill>
              </w:rPr>
            </w:pPr>
            <w:r>
              <w:rPr>
                <w:rFonts w:hint="eastAsia"/>
                <w:color w:val="000000" w:themeColor="text1"/>
                <w:u w:val="none"/>
                <w14:textFill>
                  <w14:solidFill>
                    <w14:schemeClr w14:val="tx1"/>
                  </w14:solidFill>
                </w14:textFill>
              </w:rPr>
              <w:t>参照《建设项目环境风险评价技术导则》（HJ169-2018）附录 B 及《危险化学品重大危险源辨识》（GB18218-2018）内容，本项目建成后全厂风险物质主要为</w:t>
            </w:r>
            <w:r>
              <w:rPr>
                <w:rFonts w:hint="eastAsia"/>
                <w:color w:val="000000" w:themeColor="text1"/>
                <w:u w:val="none"/>
                <w:lang w:val="en-US" w:eastAsia="zh-CN"/>
                <w14:textFill>
                  <w14:solidFill>
                    <w14:schemeClr w14:val="tx1"/>
                  </w14:solidFill>
                </w14:textFill>
              </w:rPr>
              <w:t>废润滑油</w:t>
            </w:r>
            <w:r>
              <w:rPr>
                <w:rFonts w:hint="eastAsia"/>
                <w:color w:val="000000" w:themeColor="text1"/>
                <w:u w:val="none"/>
                <w14:textFill>
                  <w14:solidFill>
                    <w14:schemeClr w14:val="tx1"/>
                  </w14:solidFill>
                </w14:textFill>
              </w:rPr>
              <w:t>和导热油等</w:t>
            </w:r>
            <w:r>
              <w:rPr>
                <w:rFonts w:hint="eastAsia"/>
                <w:color w:val="000000" w:themeColor="text1"/>
                <w:u w:val="none"/>
                <w:lang w:eastAsia="zh-CN"/>
                <w14:textFill>
                  <w14:solidFill>
                    <w14:schemeClr w14:val="tx1"/>
                  </w14:solidFill>
                </w14:textFill>
              </w:rPr>
              <w:t>。</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根据《建设项目环境风险评价导则》（HJ169-2018）附录C，只涉及一种危险物质时，计算该物质的总量已其临界量比值，即为Q，当存在多种危险物质时，则按下式计算物质总量与其临界量比值（Q）。</w:t>
            </w:r>
          </w:p>
          <w:p>
            <w:pPr>
              <w:pStyle w:val="2"/>
              <w:ind w:firstLine="480"/>
              <w:jc w:val="center"/>
              <w:rPr>
                <w:color w:val="000000" w:themeColor="text1"/>
                <w:u w:val="none"/>
                <w14:textFill>
                  <w14:solidFill>
                    <w14:schemeClr w14:val="tx1"/>
                  </w14:solidFill>
                </w14:textFill>
              </w:rPr>
            </w:pPr>
            <w:r>
              <w:rPr>
                <w:color w:val="000000" w:themeColor="text1"/>
                <w:u w:val="none"/>
                <w14:textFill>
                  <w14:solidFill>
                    <w14:schemeClr w14:val="tx1"/>
                  </w14:solidFill>
                </w14:textFill>
              </w:rPr>
              <w:drawing>
                <wp:inline distT="0" distB="0" distL="114300" distR="114300">
                  <wp:extent cx="1730375" cy="629920"/>
                  <wp:effectExtent l="0" t="0" r="3175" b="17780"/>
                  <wp:docPr id="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1"/>
                          <pic:cNvPicPr>
                            <a:picLocks noChangeAspect="1"/>
                          </pic:cNvPicPr>
                        </pic:nvPicPr>
                        <pic:blipFill>
                          <a:blip r:embed="rId14"/>
                          <a:stretch>
                            <a:fillRect/>
                          </a:stretch>
                        </pic:blipFill>
                        <pic:spPr>
                          <a:xfrm>
                            <a:off x="0" y="0"/>
                            <a:ext cx="1730375" cy="629920"/>
                          </a:xfrm>
                          <a:prstGeom prst="rect">
                            <a:avLst/>
                          </a:prstGeom>
                          <a:noFill/>
                          <a:ln>
                            <a:noFill/>
                          </a:ln>
                        </pic:spPr>
                      </pic:pic>
                    </a:graphicData>
                  </a:graphic>
                </wp:inline>
              </w:drawing>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式中：q</w:t>
            </w:r>
            <w:r>
              <w:rPr>
                <w:rFonts w:hint="eastAsia"/>
                <w:color w:val="000000" w:themeColor="text1"/>
                <w:u w:val="none"/>
                <w:vertAlign w:val="subscript"/>
                <w14:textFill>
                  <w14:solidFill>
                    <w14:schemeClr w14:val="tx1"/>
                  </w14:solidFill>
                </w14:textFill>
              </w:rPr>
              <w:t>1</w:t>
            </w:r>
            <w:r>
              <w:rPr>
                <w:rFonts w:hint="eastAsia"/>
                <w:color w:val="000000" w:themeColor="text1"/>
                <w:u w:val="none"/>
                <w14:textFill>
                  <w14:solidFill>
                    <w14:schemeClr w14:val="tx1"/>
                  </w14:solidFill>
                </w14:textFill>
              </w:rPr>
              <w:t>、q</w:t>
            </w:r>
            <w:r>
              <w:rPr>
                <w:rFonts w:hint="eastAsia"/>
                <w:color w:val="000000" w:themeColor="text1"/>
                <w:u w:val="none"/>
                <w:vertAlign w:val="subscript"/>
                <w14:textFill>
                  <w14:solidFill>
                    <w14:schemeClr w14:val="tx1"/>
                  </w14:solidFill>
                </w14:textFill>
              </w:rPr>
              <w:t>2</w:t>
            </w:r>
            <w:r>
              <w:rPr>
                <w:rFonts w:hint="eastAsia"/>
                <w:color w:val="000000" w:themeColor="text1"/>
                <w:u w:val="none"/>
                <w14:textFill>
                  <w14:solidFill>
                    <w14:schemeClr w14:val="tx1"/>
                  </w14:solidFill>
                </w14:textFill>
              </w:rPr>
              <w:t>、···qn——每种环境风险物质的最大存在总量，t；</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Q</w:t>
            </w:r>
            <w:r>
              <w:rPr>
                <w:rFonts w:hint="eastAsia"/>
                <w:color w:val="000000" w:themeColor="text1"/>
                <w:u w:val="none"/>
                <w:vertAlign w:val="subscript"/>
                <w14:textFill>
                  <w14:solidFill>
                    <w14:schemeClr w14:val="tx1"/>
                  </w14:solidFill>
                </w14:textFill>
              </w:rPr>
              <w:t>1</w:t>
            </w:r>
            <w:r>
              <w:rPr>
                <w:rFonts w:hint="eastAsia"/>
                <w:color w:val="000000" w:themeColor="text1"/>
                <w:u w:val="none"/>
                <w14:textFill>
                  <w14:solidFill>
                    <w14:schemeClr w14:val="tx1"/>
                  </w14:solidFill>
                </w14:textFill>
              </w:rPr>
              <w:t>、Q</w:t>
            </w:r>
            <w:r>
              <w:rPr>
                <w:rFonts w:hint="eastAsia"/>
                <w:color w:val="000000" w:themeColor="text1"/>
                <w:u w:val="none"/>
                <w:vertAlign w:val="subscript"/>
                <w14:textFill>
                  <w14:solidFill>
                    <w14:schemeClr w14:val="tx1"/>
                  </w14:solidFill>
                </w14:textFill>
              </w:rPr>
              <w:t>2</w:t>
            </w:r>
            <w:r>
              <w:rPr>
                <w:rFonts w:hint="eastAsia"/>
                <w:color w:val="000000" w:themeColor="text1"/>
                <w:u w:val="none"/>
                <w14:textFill>
                  <w14:solidFill>
                    <w14:schemeClr w14:val="tx1"/>
                  </w14:solidFill>
                </w14:textFill>
              </w:rPr>
              <w:t>、···Qn——每种环境风险物质相对应的临界量，t。</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项目涉及的危险物质储存情况见表</w:t>
            </w:r>
            <w:r>
              <w:rPr>
                <w:rFonts w:hint="eastAsia"/>
                <w:color w:val="000000" w:themeColor="text1"/>
                <w:u w:val="none"/>
                <w:lang w:val="en-US" w:eastAsia="zh-CN"/>
                <w14:textFill>
                  <w14:solidFill>
                    <w14:schemeClr w14:val="tx1"/>
                  </w14:solidFill>
                </w14:textFill>
              </w:rPr>
              <w:t>4-11</w:t>
            </w:r>
            <w:r>
              <w:rPr>
                <w:rFonts w:hint="eastAsia"/>
                <w:color w:val="000000" w:themeColor="text1"/>
                <w:u w:val="none"/>
                <w14:textFill>
                  <w14:solidFill>
                    <w14:schemeClr w14:val="tx1"/>
                  </w14:solidFill>
                </w14:textFill>
              </w:rPr>
              <w:t>。</w:t>
            </w:r>
          </w:p>
          <w:p>
            <w:pPr>
              <w:ind w:firstLine="480"/>
              <w:jc w:val="center"/>
              <w:rPr>
                <w:rFonts w:hint="eastAsia"/>
                <w:b/>
                <w:bCs/>
                <w:color w:val="000000" w:themeColor="text1"/>
                <w:sz w:val="21"/>
                <w:szCs w:val="21"/>
                <w:u w:val="none"/>
                <w14:textFill>
                  <w14:solidFill>
                    <w14:schemeClr w14:val="tx1"/>
                  </w14:solidFill>
                </w14:textFill>
              </w:rPr>
            </w:pPr>
            <w:r>
              <w:rPr>
                <w:rFonts w:hint="eastAsia"/>
                <w:b/>
                <w:bCs/>
                <w:color w:val="000000" w:themeColor="text1"/>
                <w:sz w:val="21"/>
                <w:szCs w:val="21"/>
                <w:u w:val="none"/>
                <w14:textFill>
                  <w14:solidFill>
                    <w14:schemeClr w14:val="tx1"/>
                  </w14:solidFill>
                </w14:textFill>
              </w:rPr>
              <w:t>表 4-</w:t>
            </w:r>
            <w:r>
              <w:rPr>
                <w:rFonts w:hint="eastAsia"/>
                <w:b/>
                <w:bCs/>
                <w:color w:val="000000" w:themeColor="text1"/>
                <w:sz w:val="21"/>
                <w:szCs w:val="21"/>
                <w:u w:val="none"/>
                <w:lang w:val="en-US" w:eastAsia="zh-CN"/>
                <w14:textFill>
                  <w14:solidFill>
                    <w14:schemeClr w14:val="tx1"/>
                  </w14:solidFill>
                </w14:textFill>
              </w:rPr>
              <w:t>11</w:t>
            </w:r>
            <w:r>
              <w:rPr>
                <w:rFonts w:hint="eastAsia"/>
                <w:b/>
                <w:bCs/>
                <w:color w:val="000000" w:themeColor="text1"/>
                <w:sz w:val="21"/>
                <w:szCs w:val="21"/>
                <w:u w:val="none"/>
                <w14:textFill>
                  <w14:solidFill>
                    <w14:schemeClr w14:val="tx1"/>
                  </w14:solidFill>
                </w14:textFill>
              </w:rPr>
              <w:t xml:space="preserve"> Q 值计算结果一览表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435"/>
              <w:gridCol w:w="1435"/>
              <w:gridCol w:w="1437"/>
              <w:gridCol w:w="143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序号</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物质名称</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CAS号</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最大存在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总量（吨）</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临界量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（吨）</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物质数量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与临界量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 w:val="21"/>
                      <w:szCs w:val="21"/>
                      <w:u w:val="none"/>
                      <w:vertAlign w:val="baseline"/>
                      <w14:textFill>
                        <w14:solidFill>
                          <w14:schemeClr w14:val="tx1"/>
                        </w14:solidFill>
                      </w14:textFill>
                    </w:rPr>
                  </w:pPr>
                  <w:r>
                    <w:rPr>
                      <w:rFonts w:hint="eastAsia"/>
                      <w:color w:val="000000" w:themeColor="text1"/>
                      <w:sz w:val="21"/>
                      <w:szCs w:val="21"/>
                      <w:u w:val="none"/>
                      <w:vertAlign w:val="baseline"/>
                      <w14:textFill>
                        <w14:solidFill>
                          <w14:schemeClr w14:val="tx1"/>
                        </w14:solidFill>
                      </w14:textFill>
                    </w:rPr>
                    <w:t>比值（Q）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1</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u w:val="none"/>
                      <w:vertAlign w:val="baseline"/>
                      <w:lang w:val="en-US" w:eastAsia="zh-CN" w:bidi="ar-SA"/>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导热油</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1</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2500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2</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2"/>
                      <w:sz w:val="21"/>
                      <w:szCs w:val="21"/>
                      <w:u w:val="none"/>
                      <w:vertAlign w:val="baseline"/>
                      <w:lang w:val="en-US" w:eastAsia="zh-CN" w:bidi="ar-SA"/>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废润滑油</w:t>
                  </w:r>
                </w:p>
              </w:tc>
              <w:tc>
                <w:tcPr>
                  <w:tcW w:w="143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0.05</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2500</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17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合计</w:t>
                  </w:r>
                </w:p>
              </w:tc>
              <w:tc>
                <w:tcPr>
                  <w:tcW w:w="14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u w:val="none"/>
                      <w:vertAlign w:val="baseline"/>
                      <w:lang w:val="en-US" w:eastAsia="zh-CN"/>
                      <w14:textFill>
                        <w14:solidFill>
                          <w14:schemeClr w14:val="tx1"/>
                        </w14:solidFill>
                      </w14:textFill>
                    </w:rPr>
                  </w:pPr>
                  <w:r>
                    <w:rPr>
                      <w:rFonts w:hint="eastAsia"/>
                      <w:color w:val="000000" w:themeColor="text1"/>
                      <w:sz w:val="21"/>
                      <w:szCs w:val="21"/>
                      <w:u w:val="none"/>
                      <w:vertAlign w:val="baseline"/>
                      <w:lang w:val="en-US" w:eastAsia="zh-CN"/>
                      <w14:textFill>
                        <w14:solidFill>
                          <w14:schemeClr w14:val="tx1"/>
                        </w14:solidFill>
                      </w14:textFill>
                    </w:rPr>
                    <w:t>0.00042</w:t>
                  </w:r>
                </w:p>
              </w:tc>
            </w:tr>
          </w:tbl>
          <w:p>
            <w:pPr>
              <w:ind w:firstLine="480"/>
              <w:rPr>
                <w:color w:val="000000" w:themeColor="text1"/>
                <w:u w:val="none"/>
                <w14:textFill>
                  <w14:solidFill>
                    <w14:schemeClr w14:val="tx1"/>
                  </w14:solidFill>
                </w14:textFill>
              </w:rPr>
            </w:pPr>
            <w:r>
              <w:rPr>
                <w:rFonts w:hint="eastAsia"/>
                <w:color w:val="000000" w:themeColor="text1"/>
                <w:u w:val="none"/>
                <w:lang w:eastAsia="zh-CN"/>
                <w14:textFill>
                  <w14:solidFill>
                    <w14:schemeClr w14:val="tx1"/>
                  </w14:solidFill>
                </w14:textFill>
              </w:rPr>
              <w:t>据上表分析可知，本项目重点关注的风险物质</w:t>
            </w:r>
            <w:r>
              <w:rPr>
                <w:rFonts w:hint="eastAsia"/>
                <w:color w:val="000000" w:themeColor="text1"/>
                <w:u w:val="none"/>
                <w:lang w:val="en-US" w:eastAsia="zh-CN"/>
                <w14:textFill>
                  <w14:solidFill>
                    <w14:schemeClr w14:val="tx1"/>
                  </w14:solidFill>
                </w14:textFill>
              </w:rPr>
              <w:t>Q值为0.00042＜1，危险物质存储量未超过临界量，故环境风险风险潜势为Ⅰ</w:t>
            </w:r>
            <w:r>
              <w:rPr>
                <w:color w:val="000000" w:themeColor="text1"/>
                <w:u w:val="none"/>
                <w14:textFill>
                  <w14:solidFill>
                    <w14:schemeClr w14:val="tx1"/>
                  </w14:solidFill>
                </w14:textFill>
              </w:rPr>
              <w:t>。</w:t>
            </w:r>
          </w:p>
          <w:p>
            <w:pPr>
              <w:pStyle w:val="25"/>
              <w:ind w:left="0" w:leftChars="0" w:firstLine="480" w:firstLineChars="200"/>
              <w:rPr>
                <w:rFonts w:hint="eastAsia" w:ascii="Times New Roman" w:hAnsi="Times New Roman" w:eastAsia="宋体" w:cs="Times New Roman"/>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u w:val="none"/>
                <w:lang w:val="en-US" w:eastAsia="zh-CN" w:bidi="ar-SA"/>
                <w14:textFill>
                  <w14:solidFill>
                    <w14:schemeClr w14:val="tx1"/>
                  </w14:solidFill>
                </w14:textFill>
              </w:rPr>
              <w:t>根据《建设项目环境风险评价技术导则》（HJ169-2018）表 1，本项目只开展简单分析即可。</w:t>
            </w:r>
          </w:p>
          <w:p>
            <w:pPr>
              <w:pStyle w:val="97"/>
              <w:keepNext w:val="0"/>
              <w:keepLines w:val="0"/>
              <w:pageBreakBefore w:val="0"/>
              <w:kinsoku/>
              <w:wordWrap/>
              <w:overflowPunct/>
              <w:topLinePunct w:val="0"/>
              <w:autoSpaceDE/>
              <w:autoSpaceDN/>
              <w:bidi w:val="0"/>
              <w:adjustRightInd/>
              <w:snapToGrid/>
              <w:ind w:right="0" w:firstLine="482"/>
              <w:jc w:val="center"/>
              <w:textAlignment w:val="auto"/>
              <w:rPr>
                <w:b/>
                <w:bCs/>
              </w:rPr>
            </w:pPr>
            <w:r>
              <w:rPr>
                <w:rFonts w:hint="eastAsia" w:ascii="Calibri" w:hAnsi="Calibri" w:cs="Calibri"/>
                <w:b/>
                <w:bCs/>
                <w:sz w:val="21"/>
                <w:szCs w:val="21"/>
              </w:rPr>
              <w:t>表</w:t>
            </w:r>
            <w:r>
              <w:rPr>
                <w:rFonts w:cs="Calibri"/>
                <w:b/>
                <w:bCs/>
                <w:sz w:val="21"/>
                <w:szCs w:val="21"/>
              </w:rPr>
              <w:t>4-</w:t>
            </w:r>
            <w:r>
              <w:rPr>
                <w:rFonts w:hint="eastAsia" w:cs="Calibri"/>
                <w:b/>
                <w:bCs/>
                <w:sz w:val="21"/>
                <w:szCs w:val="21"/>
              </w:rPr>
              <w:t>1</w:t>
            </w:r>
            <w:r>
              <w:rPr>
                <w:rFonts w:hint="eastAsia" w:cs="Calibri"/>
                <w:b/>
                <w:bCs/>
                <w:sz w:val="21"/>
                <w:szCs w:val="21"/>
                <w:lang w:val="en-US" w:eastAsia="zh-CN"/>
              </w:rPr>
              <w:t>2</w:t>
            </w:r>
            <w:r>
              <w:rPr>
                <w:rFonts w:hint="eastAsia" w:ascii="Calibri" w:hAnsi="Calibri" w:cs="Calibri"/>
                <w:b/>
                <w:bCs/>
                <w:sz w:val="21"/>
                <w:szCs w:val="21"/>
              </w:rPr>
              <w:t>建设项目环境风险简单分析内容表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3" w:type="pct"/>
                  <w:tcBorders>
                    <w:tl2br w:val="nil"/>
                    <w:tr2bl w:val="nil"/>
                  </w:tcBorders>
                  <w:noWrap w:val="0"/>
                  <w:vAlign w:val="center"/>
                </w:tcPr>
                <w:p>
                  <w:pPr>
                    <w:pStyle w:val="24"/>
                    <w:spacing w:after="0"/>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建设项目名称</w:t>
                  </w:r>
                </w:p>
              </w:tc>
              <w:tc>
                <w:tcPr>
                  <w:tcW w:w="4066" w:type="pct"/>
                  <w:tcBorders>
                    <w:tl2br w:val="nil"/>
                    <w:tr2bl w:val="nil"/>
                  </w:tcBorders>
                  <w:noWrap w:val="0"/>
                  <w:vAlign w:val="center"/>
                </w:tcPr>
                <w:p>
                  <w:pPr>
                    <w:pStyle w:val="24"/>
                    <w:spacing w:after="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永州鑫科集团光伏组件项目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4"/>
                    <w:spacing w:after="0"/>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建设地点</w:t>
                  </w:r>
                </w:p>
              </w:tc>
              <w:tc>
                <w:tcPr>
                  <w:tcW w:w="4066" w:type="pct"/>
                  <w:tcBorders>
                    <w:tl2br w:val="nil"/>
                    <w:tr2bl w:val="nil"/>
                  </w:tcBorders>
                  <w:noWrap w:val="0"/>
                  <w:vAlign w:val="center"/>
                </w:tcPr>
                <w:p>
                  <w:pPr>
                    <w:pStyle w:val="24"/>
                    <w:spacing w:after="0"/>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000000" w:themeColor="text1"/>
                      <w:sz w:val="21"/>
                      <w:szCs w:val="21"/>
                      <w:u w:val="single"/>
                      <w14:textFill>
                        <w14:solidFill>
                          <w14:schemeClr w14:val="tx1"/>
                        </w14:solidFill>
                      </w14:textFill>
                    </w:rPr>
                    <w:t>湖南</w:t>
                  </w:r>
                  <w:r>
                    <w:rPr>
                      <w:rFonts w:hint="default" w:ascii="Times New Roman" w:hAnsi="Times New Roman" w:cs="Times New Roman"/>
                      <w:color w:val="000000" w:themeColor="text1"/>
                      <w:sz w:val="21"/>
                      <w:szCs w:val="21"/>
                      <w14:textFill>
                        <w14:solidFill>
                          <w14:schemeClr w14:val="tx1"/>
                        </w14:solidFill>
                      </w14:textFill>
                    </w:rPr>
                    <w:t>省</w:t>
                  </w:r>
                  <w:r>
                    <w:rPr>
                      <w:rFonts w:hint="default" w:ascii="Times New Roman" w:hAnsi="Times New Roman" w:cs="Times New Roman"/>
                      <w:color w:val="000000" w:themeColor="text1"/>
                      <w:sz w:val="21"/>
                      <w:szCs w:val="21"/>
                      <w:u w:val="single"/>
                      <w14:textFill>
                        <w14:solidFill>
                          <w14:schemeClr w14:val="tx1"/>
                        </w14:solidFill>
                      </w14:textFill>
                    </w:rPr>
                    <w:t>永州</w:t>
                  </w:r>
                  <w:r>
                    <w:rPr>
                      <w:rFonts w:hint="default" w:ascii="Times New Roman" w:hAnsi="Times New Roman" w:cs="Times New Roman"/>
                      <w:color w:val="000000" w:themeColor="text1"/>
                      <w:sz w:val="21"/>
                      <w:szCs w:val="21"/>
                      <w14:textFill>
                        <w14:solidFill>
                          <w14:schemeClr w14:val="tx1"/>
                        </w14:solidFill>
                      </w14:textFill>
                    </w:rPr>
                    <w:t>市</w:t>
                  </w:r>
                  <w:r>
                    <w:rPr>
                      <w:rFonts w:hint="default" w:ascii="Times New Roman" w:hAnsi="Times New Roman" w:cs="Times New Roman"/>
                      <w:color w:val="000000" w:themeColor="text1"/>
                      <w:sz w:val="21"/>
                      <w:szCs w:val="21"/>
                      <w:u w:val="single"/>
                      <w14:textFill>
                        <w14:solidFill>
                          <w14:schemeClr w14:val="tx1"/>
                        </w14:solidFill>
                      </w14:textFill>
                    </w:rPr>
                    <w:t xml:space="preserve"> 冷水滩区 仁湾 </w:t>
                  </w:r>
                  <w:r>
                    <w:rPr>
                      <w:rFonts w:hint="default" w:ascii="Times New Roman" w:hAnsi="Times New Roman" w:cs="Times New Roman"/>
                      <w:color w:val="000000" w:themeColor="text1"/>
                      <w:sz w:val="21"/>
                      <w:szCs w:val="21"/>
                      <w14:textFill>
                        <w14:solidFill>
                          <w14:schemeClr w14:val="tx1"/>
                        </w14:solidFill>
                      </w14:textFill>
                    </w:rPr>
                    <w:t>街道</w:t>
                  </w:r>
                  <w:r>
                    <w:rPr>
                      <w:rFonts w:hint="default" w:ascii="Times New Roman" w:hAnsi="Times New Roman" w:cs="Times New Roman"/>
                      <w:color w:val="000000" w:themeColor="text1"/>
                      <w:sz w:val="21"/>
                      <w:szCs w:val="21"/>
                      <w:u w:val="single"/>
                      <w14:textFill>
                        <w14:solidFill>
                          <w14:schemeClr w14:val="tx1"/>
                        </w14:solidFill>
                      </w14:textFill>
                    </w:rPr>
                    <w:t xml:space="preserve"> 湖南省永州经济技术开发区智能装备产业园A</w:t>
                  </w:r>
                  <w:r>
                    <w:rPr>
                      <w:rFonts w:hint="default" w:ascii="Times New Roman" w:hAnsi="Times New Roman" w:cs="Times New Roman"/>
                      <w:color w:val="000000" w:themeColor="text1"/>
                      <w:sz w:val="21"/>
                      <w:szCs w:val="21"/>
                      <w:u w:val="single"/>
                      <w:lang w:val="en-US" w:eastAsia="zh-CN"/>
                      <w14:textFill>
                        <w14:solidFill>
                          <w14:schemeClr w14:val="tx1"/>
                        </w14:solidFill>
                      </w14:textFill>
                    </w:rPr>
                    <w:t>7</w:t>
                  </w:r>
                  <w:r>
                    <w:rPr>
                      <w:rFonts w:hint="default" w:ascii="Times New Roman" w:hAnsi="Times New Roman" w:cs="Times New Roman"/>
                      <w:color w:val="000000" w:themeColor="text1"/>
                      <w:sz w:val="21"/>
                      <w:szCs w:val="21"/>
                      <w:u w:val="single"/>
                      <w14:textFill>
                        <w14:solidFill>
                          <w14:schemeClr w14:val="tx1"/>
                        </w14:solidFill>
                      </w14:textFill>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4"/>
                    <w:spacing w:after="0"/>
                    <w:ind w:firstLine="0" w:firstLineChars="0"/>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sz w:val="21"/>
                      <w:szCs w:val="21"/>
                    </w:rPr>
                    <w:t>地理坐标</w:t>
                  </w:r>
                </w:p>
              </w:tc>
              <w:tc>
                <w:tcPr>
                  <w:tcW w:w="4066" w:type="pct"/>
                  <w:tcBorders>
                    <w:tl2br w:val="nil"/>
                    <w:tr2bl w:val="nil"/>
                  </w:tcBorders>
                  <w:noWrap w:val="0"/>
                  <w:vAlign w:val="center"/>
                </w:tcPr>
                <w:p>
                  <w:pPr>
                    <w:pStyle w:val="51"/>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E</w:t>
                  </w:r>
                  <w:r>
                    <w:rPr>
                      <w:rFonts w:hint="default" w:ascii="Times New Roman" w:hAnsi="Times New Roman" w:cs="Times New Roman"/>
                      <w:color w:val="auto"/>
                      <w:sz w:val="21"/>
                      <w:szCs w:val="21"/>
                    </w:rPr>
                    <w:t>111°34'29.1"，</w:t>
                  </w:r>
                  <w:r>
                    <w:rPr>
                      <w:rFonts w:hint="default" w:ascii="Times New Roman" w:hAnsi="Times New Roman" w:cs="Times New Roman"/>
                      <w:color w:val="auto"/>
                      <w:sz w:val="21"/>
                      <w:szCs w:val="21"/>
                      <w:lang w:val="en-US" w:eastAsia="zh-CN"/>
                    </w:rPr>
                    <w:t>N</w:t>
                  </w:r>
                  <w:r>
                    <w:rPr>
                      <w:rFonts w:hint="default" w:ascii="Times New Roman" w:hAnsi="Times New Roman" w:cs="Times New Roman"/>
                      <w:color w:val="auto"/>
                      <w:sz w:val="21"/>
                      <w:szCs w:val="21"/>
                    </w:rPr>
                    <w:t>26°24'15.0"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933" w:type="pct"/>
                  <w:tcBorders>
                    <w:tl2br w:val="nil"/>
                    <w:tr2bl w:val="nil"/>
                  </w:tcBorders>
                  <w:noWrap w:val="0"/>
                  <w:vAlign w:val="center"/>
                </w:tcPr>
                <w:p>
                  <w:pPr>
                    <w:pStyle w:val="24"/>
                    <w:spacing w:after="0"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sz w:val="21"/>
                      <w:szCs w:val="21"/>
                      <w:lang w:val="en-US" w:eastAsia="zh-CN"/>
                    </w:rPr>
                    <w:t>危险单元</w:t>
                  </w:r>
                </w:p>
              </w:tc>
              <w:tc>
                <w:tcPr>
                  <w:tcW w:w="4066" w:type="pct"/>
                  <w:tcBorders>
                    <w:tl2br w:val="nil"/>
                    <w:tr2bl w:val="nil"/>
                  </w:tcBorders>
                  <w:noWrap w:val="0"/>
                  <w:vAlign w:val="center"/>
                </w:tcPr>
                <w:p>
                  <w:pPr>
                    <w:pStyle w:val="24"/>
                    <w:spacing w:after="0" w:line="240" w:lineRule="auto"/>
                    <w:ind w:firstLine="0" w:firstLineChars="0"/>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cs="Times New Roman"/>
                      <w:color w:val="000000"/>
                      <w:sz w:val="21"/>
                      <w:szCs w:val="21"/>
                    </w:rPr>
                    <w:t>本项目</w:t>
                  </w:r>
                  <w:r>
                    <w:rPr>
                      <w:rFonts w:hint="default" w:ascii="Times New Roman" w:hAnsi="Times New Roman" w:cs="Times New Roman"/>
                      <w:color w:val="000000"/>
                      <w:sz w:val="21"/>
                      <w:szCs w:val="21"/>
                      <w:lang w:val="en-US" w:eastAsia="zh-CN"/>
                    </w:rPr>
                    <w:t>危险单元：危废暂存间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3" w:type="pct"/>
                  <w:tcBorders>
                    <w:tl2br w:val="nil"/>
                    <w:tr2bl w:val="nil"/>
                  </w:tcBorders>
                  <w:noWrap w:val="0"/>
                  <w:vAlign w:val="center"/>
                </w:tcPr>
                <w:p>
                  <w:pPr>
                    <w:pStyle w:val="24"/>
                    <w:spacing w:after="0"/>
                    <w:ind w:left="420" w:hanging="420" w:hangingChars="200"/>
                    <w:jc w:val="center"/>
                    <w:rPr>
                      <w:rFonts w:hint="default" w:ascii="Times New Roman" w:hAnsi="Times New Roman" w:cs="Times New Roman"/>
                      <w:kern w:val="0"/>
                      <w:sz w:val="21"/>
                      <w:szCs w:val="21"/>
                    </w:rPr>
                  </w:pPr>
                  <w:r>
                    <w:rPr>
                      <w:rFonts w:hint="default" w:ascii="Times New Roman" w:hAnsi="Times New Roman" w:cs="Times New Roman"/>
                      <w:sz w:val="21"/>
                      <w:szCs w:val="21"/>
                    </w:rPr>
                    <w:t>风险防范措施要求</w:t>
                  </w:r>
                </w:p>
              </w:tc>
              <w:tc>
                <w:tcPr>
                  <w:tcW w:w="4066" w:type="pct"/>
                  <w:tcBorders>
                    <w:tl2br w:val="nil"/>
                    <w:tr2bl w:val="nil"/>
                  </w:tcBorders>
                  <w:noWrap w:val="0"/>
                  <w:vAlign w:val="center"/>
                </w:tcPr>
                <w:p>
                  <w:pPr>
                    <w:pStyle w:val="24"/>
                    <w:spacing w:after="0"/>
                    <w:ind w:firstLine="0" w:firstLineChars="0"/>
                    <w:jc w:val="left"/>
                    <w:rPr>
                      <w:rFonts w:hint="default" w:ascii="Times New Roman" w:hAnsi="Times New Roman" w:cs="Times New Roman"/>
                      <w:b/>
                      <w:bCs/>
                      <w:kern w:val="0"/>
                      <w:sz w:val="21"/>
                      <w:szCs w:val="21"/>
                    </w:rPr>
                  </w:pPr>
                  <w:r>
                    <w:rPr>
                      <w:rFonts w:hint="default" w:ascii="Times New Roman" w:hAnsi="Times New Roman" w:cs="Times New Roman"/>
                      <w:b/>
                      <w:bCs/>
                      <w:sz w:val="21"/>
                      <w:szCs w:val="21"/>
                    </w:rPr>
                    <w:t>风险防范措施：</w:t>
                  </w:r>
                </w:p>
                <w:p>
                  <w:pPr>
                    <w:numPr>
                      <w:ilvl w:val="0"/>
                      <w:numId w:val="8"/>
                    </w:numPr>
                    <w:ind w:right="10" w:rightChars="4"/>
                    <w:jc w:val="left"/>
                    <w:rPr>
                      <w:rFonts w:hint="default" w:ascii="Times New Roman" w:hAnsi="Times New Roman" w:cs="Times New Roman"/>
                      <w:sz w:val="21"/>
                      <w:szCs w:val="21"/>
                    </w:rPr>
                  </w:pPr>
                  <w:r>
                    <w:rPr>
                      <w:rFonts w:hint="default" w:ascii="Times New Roman" w:hAnsi="Times New Roman" w:cs="Times New Roman"/>
                      <w:sz w:val="21"/>
                      <w:szCs w:val="21"/>
                    </w:rPr>
                    <w:t>定期对操作人员进行安全生产与安全知识培训，并制定严格的安全操作规程</w:t>
                  </w:r>
                  <w:r>
                    <w:rPr>
                      <w:rFonts w:hint="default" w:ascii="Times New Roman" w:hAnsi="Times New Roman" w:cs="Times New Roman"/>
                      <w:sz w:val="21"/>
                      <w:szCs w:val="21"/>
                      <w:lang w:eastAsia="zh-CN"/>
                    </w:rPr>
                    <w:t>。</w:t>
                  </w:r>
                </w:p>
                <w:p>
                  <w:pPr>
                    <w:ind w:right="10" w:rightChars="4"/>
                    <w:jc w:val="left"/>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危废暂存间</w:t>
                  </w:r>
                  <w:r>
                    <w:rPr>
                      <w:rFonts w:hint="default" w:ascii="Times New Roman" w:hAnsi="Times New Roman" w:cs="Times New Roman"/>
                      <w:sz w:val="21"/>
                      <w:szCs w:val="21"/>
                    </w:rPr>
                    <w:t>禁止明火进入，禁止使用易产生火花的设备和工具</w:t>
                  </w:r>
                  <w:r>
                    <w:rPr>
                      <w:rFonts w:hint="default" w:ascii="Times New Roman" w:hAnsi="Times New Roman" w:cs="Times New Roman"/>
                      <w:sz w:val="21"/>
                      <w:szCs w:val="21"/>
                      <w:lang w:eastAsia="zh-CN"/>
                    </w:rPr>
                    <w:t>。</w:t>
                  </w:r>
                </w:p>
                <w:p>
                  <w:pPr>
                    <w:ind w:right="10" w:rightChars="4"/>
                    <w:jc w:val="left"/>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cs="Times New Roman"/>
                      <w:sz w:val="21"/>
                      <w:szCs w:val="21"/>
                      <w:lang w:val="en-US" w:eastAsia="zh-CN"/>
                    </w:rPr>
                    <w:t>危废暂存间及应急物资间</w:t>
                  </w:r>
                  <w:r>
                    <w:rPr>
                      <w:rFonts w:hint="default" w:ascii="Times New Roman" w:hAnsi="Times New Roman" w:cs="Times New Roman"/>
                      <w:sz w:val="21"/>
                      <w:szCs w:val="21"/>
                    </w:rPr>
                    <w:t>应按消防要求配备足够型号相符的灭火器，职工人员应熟悉其放置地点，用法，而且要经常检查，消防通道保持畅通。</w:t>
                  </w:r>
                </w:p>
                <w:p>
                  <w:pPr>
                    <w:ind w:right="10" w:rightChars="4"/>
                    <w:jc w:val="left"/>
                    <w:rPr>
                      <w:rFonts w:hint="default" w:ascii="Times New Roman" w:hAnsi="Times New Roman" w:cs="Times New Roman"/>
                      <w:sz w:val="21"/>
                      <w:szCs w:val="21"/>
                    </w:rPr>
                  </w:pPr>
                  <w:r>
                    <w:rPr>
                      <w:rFonts w:hint="default" w:ascii="Times New Roman" w:hAnsi="Times New Roman" w:cs="Times New Roman"/>
                      <w:sz w:val="21"/>
                      <w:szCs w:val="21"/>
                    </w:rPr>
                    <w:t>（4）火灾发生时，先把总电源关掉，按响警铃以警示车间内其他人员，同时联络消防队，利用灭火器尽量灭火，如果无效，应该马上离开现场到安全地点集合，在离开时要确保所有人都已经离开车间。</w:t>
                  </w:r>
                </w:p>
                <w:p>
                  <w:pPr>
                    <w:ind w:right="10" w:rightChars="4"/>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（5）项目产生的危险废物按照《危险废物贮存污染控制标准》（GB18597-2001）及2013年修改单要求设置危废暂存间暂存。</w:t>
                  </w:r>
                </w:p>
                <w:p>
                  <w:pPr>
                    <w:ind w:right="10" w:rightChars="4"/>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应急要求：</w:t>
                  </w:r>
                </w:p>
                <w:p>
                  <w:pPr>
                    <w:ind w:right="10" w:rightChars="4"/>
                    <w:jc w:val="left"/>
                    <w:rPr>
                      <w:rFonts w:hint="default" w:ascii="Times New Roman" w:hAnsi="Times New Roman" w:cs="Times New Roman"/>
                      <w:sz w:val="21"/>
                      <w:szCs w:val="21"/>
                    </w:rPr>
                  </w:pPr>
                  <w:r>
                    <w:rPr>
                      <w:rFonts w:hint="default" w:ascii="Times New Roman" w:hAnsi="Times New Roman" w:eastAsia="宋体" w:cs="Times New Roman"/>
                      <w:sz w:val="21"/>
                      <w:szCs w:val="21"/>
                    </w:rPr>
                    <w:t>项目所产生的危险废物要严格管理，集中收集，分类处理，危险废物严格按照要求暂存，交给由有资质单位处置。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2"/>
                  <w:tcBorders>
                    <w:tl2br w:val="nil"/>
                    <w:tr2bl w:val="nil"/>
                  </w:tcBorders>
                  <w:noWrap w:val="0"/>
                  <w:vAlign w:val="center"/>
                </w:tcPr>
                <w:p>
                  <w:pPr>
                    <w:pStyle w:val="24"/>
                    <w:spacing w:after="0"/>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sz w:val="21"/>
                      <w:szCs w:val="21"/>
                    </w:rPr>
                    <w:t>填表说明:</w:t>
                  </w:r>
                  <w:r>
                    <w:rPr>
                      <w:rFonts w:hint="default" w:ascii="Times New Roman" w:hAnsi="Times New Roman" w:cs="Times New Roman"/>
                      <w:sz w:val="21"/>
                      <w:szCs w:val="21"/>
                    </w:rPr>
                    <w:t>无</w:t>
                  </w:r>
                </w:p>
              </w:tc>
            </w:tr>
          </w:tbl>
          <w:p>
            <w:pPr>
              <w:ind w:firstLine="482"/>
              <w:rPr>
                <w:rFonts w:hint="eastAsia"/>
                <w:b/>
                <w:bCs/>
                <w:color w:val="000000" w:themeColor="text1"/>
                <w:u w:val="none"/>
                <w14:textFill>
                  <w14:solidFill>
                    <w14:schemeClr w14:val="tx1"/>
                  </w14:solidFill>
                </w14:textFill>
              </w:rPr>
            </w:pPr>
            <w:r>
              <w:rPr>
                <w:rFonts w:hint="eastAsia"/>
                <w:b/>
                <w:bCs/>
                <w:color w:val="000000" w:themeColor="text1"/>
                <w:u w:val="none"/>
                <w14:textFill>
                  <w14:solidFill>
                    <w14:schemeClr w14:val="tx1"/>
                  </w14:solidFill>
                </w14:textFill>
              </w:rPr>
              <w:t>（八）环境管理</w:t>
            </w:r>
          </w:p>
          <w:p>
            <w:pPr>
              <w:bidi w:val="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本项目环境管理应由</w:t>
            </w:r>
            <w:r>
              <w:rPr>
                <w:rFonts w:hint="eastAsia" w:ascii="Times New Roman" w:hAnsi="Times New Roman" w:eastAsia="宋体" w:cs="Times New Roman"/>
                <w:color w:val="000000" w:themeColor="text1"/>
                <w:u w:val="none"/>
                <w:lang w:val="en-US" w:eastAsia="zh-CN"/>
                <w14:textFill>
                  <w14:solidFill>
                    <w14:schemeClr w14:val="tx1"/>
                  </w14:solidFill>
                </w14:textFill>
              </w:rPr>
              <w:t>永州鑫科集团新能源有限公司</w:t>
            </w:r>
            <w:r>
              <w:rPr>
                <w:rFonts w:hint="eastAsia" w:ascii="Times New Roman" w:hAnsi="Times New Roman" w:eastAsia="宋体" w:cs="Times New Roman"/>
                <w:color w:val="000000" w:themeColor="text1"/>
                <w:u w:val="none"/>
                <w14:textFill>
                  <w14:solidFill>
                    <w14:schemeClr w14:val="tx1"/>
                  </w14:solidFill>
                </w14:textFill>
              </w:rPr>
              <w:t>负责，</w:t>
            </w:r>
            <w:r>
              <w:rPr>
                <w:rFonts w:hint="eastAsia"/>
                <w:color w:val="000000" w:themeColor="text1"/>
                <w:u w:val="none"/>
                <w14:textFill>
                  <w14:solidFill>
                    <w14:schemeClr w14:val="tx1"/>
                  </w14:solidFill>
                </w14:textFill>
              </w:rPr>
              <w:t>下设环保科，由专职环保人员具体实施环境管理工作。</w:t>
            </w:r>
          </w:p>
          <w:p>
            <w:pPr>
              <w:bidi w:val="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环境管理的具体内容如下：</w:t>
            </w:r>
          </w:p>
          <w:p>
            <w:pPr>
              <w:bidi w:val="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（1）组织编制企业环境管理条例及日常监测计划。实施有效的质量控制，</w:t>
            </w:r>
            <w:r>
              <w:rPr>
                <w:color w:val="000000" w:themeColor="text1"/>
                <w:u w:val="none"/>
                <w14:textFill>
                  <w14:solidFill>
                    <w14:schemeClr w14:val="tx1"/>
                  </w14:solidFill>
                </w14:textFill>
              </w:rPr>
              <w:t>贯彻落实国家和地方的环境保护法律、法规、政策和标准，直接接受环保主管部门的监督、领导，配合环境保护主管部门作好环保工作</w:t>
            </w:r>
            <w:r>
              <w:rPr>
                <w:rFonts w:hint="eastAsia"/>
                <w:color w:val="000000" w:themeColor="text1"/>
                <w:u w:val="none"/>
                <w14:textFill>
                  <w14:solidFill>
                    <w14:schemeClr w14:val="tx1"/>
                  </w14:solidFill>
                </w14:textFill>
              </w:rPr>
              <w:t>。</w:t>
            </w:r>
          </w:p>
          <w:p>
            <w:pPr>
              <w:bidi w:val="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（2）加强运行期生产管理，严格实行岗位责任制。定期进行环保设备检查、维修和保养工作，确保环保设施长期、稳定、达标运转，杜绝事故性排放的发生。</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（3）建设规范化排污口</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依据国家标准《环境保护图形标志—排放口（源）》和国家环保局《排污口规范化整治技术要求（试行）》的技术要求，所有排污口，必须按照“便于采样、便于计量监测、便于日常现场监督检查”的原则和规范化要求，设置与之相适应的环境保护图形标志牌，绘制企业排污口分布图。排污口的规范化要求如下：</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①废水排放口</w:t>
            </w:r>
            <w:r>
              <w:rPr>
                <w:rFonts w:hint="eastAsia"/>
                <w:color w:val="000000" w:themeColor="text1"/>
                <w:u w:val="none"/>
                <w14:textFill>
                  <w14:solidFill>
                    <w14:schemeClr w14:val="tx1"/>
                  </w14:solidFill>
                </w14:textFill>
              </w:rPr>
              <w:tab/>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废水排污口原则上只设一个，排污口位置根据实际地形位置和污染物的种类情况确定；本项目污水排放口属于一般污水排放口。</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②废气排放口</w:t>
            </w:r>
          </w:p>
          <w:p>
            <w:pPr>
              <w:ind w:firstLine="480"/>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本项目设2个废气排放口：</w:t>
            </w:r>
            <w:r>
              <w:rPr>
                <w:rFonts w:hint="eastAsia"/>
                <w:color w:val="000000" w:themeColor="text1"/>
                <w:u w:val="none"/>
                <w:lang w:val="en-US" w:eastAsia="zh-CN"/>
                <w14:textFill>
                  <w14:solidFill>
                    <w14:schemeClr w14:val="tx1"/>
                  </w14:solidFill>
                </w14:textFill>
              </w:rPr>
              <w:t>食堂油烟</w:t>
            </w:r>
            <w:r>
              <w:rPr>
                <w:rFonts w:hint="eastAsia"/>
                <w:color w:val="000000" w:themeColor="text1"/>
                <w:u w:val="none"/>
                <w14:textFill>
                  <w14:solidFill>
                    <w14:schemeClr w14:val="tx1"/>
                  </w14:solidFill>
                </w14:textFill>
              </w:rPr>
              <w:t>废</w:t>
            </w:r>
            <w:r>
              <w:rPr>
                <w:rFonts w:hint="eastAsia"/>
                <w:color w:val="auto"/>
                <w:u w:val="none"/>
              </w:rPr>
              <w:t>气排气筒</w:t>
            </w:r>
            <w:r>
              <w:rPr>
                <w:rFonts w:hint="eastAsia"/>
                <w:color w:val="auto"/>
                <w:u w:val="none"/>
                <w:lang w:val="en-US" w:eastAsia="zh-CN"/>
              </w:rPr>
              <w:t>DA002</w:t>
            </w:r>
            <w:r>
              <w:rPr>
                <w:rFonts w:hint="eastAsia"/>
                <w:color w:val="auto"/>
                <w:u w:val="none"/>
              </w:rPr>
              <w:t>，高</w:t>
            </w:r>
            <w:r>
              <w:rPr>
                <w:rFonts w:hint="eastAsia"/>
                <w:color w:val="auto"/>
                <w:u w:val="none"/>
                <w:lang w:val="en-US" w:eastAsia="zh-CN"/>
              </w:rPr>
              <w:t>15</w:t>
            </w:r>
            <w:r>
              <w:rPr>
                <w:rFonts w:hint="eastAsia"/>
                <w:color w:val="auto"/>
                <w:u w:val="none"/>
              </w:rPr>
              <w:t>m</w:t>
            </w:r>
            <w:r>
              <w:rPr>
                <w:rFonts w:hint="eastAsia"/>
                <w:color w:val="auto"/>
                <w:u w:val="none"/>
                <w:lang w:eastAsia="zh-CN"/>
              </w:rPr>
              <w:t>、</w:t>
            </w:r>
            <w:r>
              <w:rPr>
                <w:rFonts w:hint="eastAsia"/>
                <w:color w:val="auto"/>
                <w:u w:val="none"/>
                <w:lang w:val="en-US" w:eastAsia="zh-CN"/>
              </w:rPr>
              <w:t>内径0.42m，生产废气</w:t>
            </w:r>
            <w:r>
              <w:rPr>
                <w:rFonts w:hint="eastAsia"/>
                <w:color w:val="auto"/>
                <w:u w:val="none"/>
              </w:rPr>
              <w:t>排气筒</w:t>
            </w:r>
            <w:r>
              <w:rPr>
                <w:rFonts w:hint="eastAsia"/>
                <w:color w:val="auto"/>
                <w:u w:val="none"/>
                <w:lang w:val="en-US" w:eastAsia="zh-CN"/>
              </w:rPr>
              <w:t>DA001</w:t>
            </w:r>
            <w:r>
              <w:rPr>
                <w:rFonts w:hint="eastAsia"/>
                <w:color w:val="auto"/>
                <w:u w:val="none"/>
              </w:rPr>
              <w:t>，高</w:t>
            </w:r>
            <w:r>
              <w:rPr>
                <w:rFonts w:hint="eastAsia"/>
                <w:color w:val="auto"/>
                <w:u w:val="none"/>
                <w:lang w:val="en-US" w:eastAsia="zh-CN"/>
              </w:rPr>
              <w:t>15</w:t>
            </w:r>
            <w:r>
              <w:rPr>
                <w:rFonts w:hint="eastAsia"/>
                <w:color w:val="auto"/>
                <w:u w:val="none"/>
              </w:rPr>
              <w:t>m、内径0.</w:t>
            </w:r>
            <w:r>
              <w:rPr>
                <w:rFonts w:hint="eastAsia"/>
                <w:color w:val="auto"/>
                <w:u w:val="none"/>
                <w:lang w:val="en-US" w:eastAsia="zh-CN"/>
              </w:rPr>
              <w:t>5</w:t>
            </w:r>
            <w:r>
              <w:rPr>
                <w:rFonts w:hint="eastAsia"/>
                <w:color w:val="auto"/>
                <w:u w:val="none"/>
              </w:rPr>
              <w:t>m。</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③固定噪声排放源</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按规定对固定噪声源进行治理，并在边界噪声敏感点且对外界影响最大处设置标志牌。</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④固体废弃物贮存（处置）场</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固体废物如一般固废、生活垃圾等应统一收集堆放，危险废物应设置专用的堆放场地。</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⑤设置标志牌要求</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保护标志牌由国家环保局统一定点制作，并由县区环境监察部门根据企业排污情况统一订购。排放一般污染物排放口（源），设置提示性标志牌，排放有毒有害等污染物的排污口设置警告性标志牌。提示性标志牌和警告性标志牌样图如下表：</w:t>
            </w:r>
          </w:p>
          <w:p>
            <w:pPr>
              <w:spacing w:line="240" w:lineRule="auto"/>
              <w:ind w:firstLine="422"/>
              <w:jc w:val="center"/>
              <w:rPr>
                <w:rFonts w:hAnsi="宋体"/>
                <w:b/>
                <w:color w:val="000000" w:themeColor="text1"/>
                <w:sz w:val="21"/>
                <w:szCs w:val="21"/>
                <w:u w:val="none"/>
                <w14:textFill>
                  <w14:solidFill>
                    <w14:schemeClr w14:val="tx1"/>
                  </w14:solidFill>
                </w14:textFill>
              </w:rPr>
            </w:pPr>
            <w:r>
              <w:rPr>
                <w:rFonts w:hint="eastAsia" w:hAnsi="宋体"/>
                <w:b/>
                <w:color w:val="000000" w:themeColor="text1"/>
                <w:sz w:val="21"/>
                <w:szCs w:val="21"/>
                <w:u w:val="none"/>
                <w14:textFill>
                  <w14:solidFill>
                    <w14:schemeClr w14:val="tx1"/>
                  </w14:solidFill>
                </w14:textFill>
              </w:rPr>
              <w:t>表4-1</w:t>
            </w:r>
            <w:r>
              <w:rPr>
                <w:rFonts w:hint="eastAsia" w:hAnsi="宋体"/>
                <w:b/>
                <w:color w:val="000000" w:themeColor="text1"/>
                <w:sz w:val="21"/>
                <w:szCs w:val="21"/>
                <w:u w:val="none"/>
                <w:lang w:val="en-US" w:eastAsia="zh-CN"/>
                <w14:textFill>
                  <w14:solidFill>
                    <w14:schemeClr w14:val="tx1"/>
                  </w14:solidFill>
                </w14:textFill>
              </w:rPr>
              <w:t>3</w:t>
            </w:r>
            <w:r>
              <w:rPr>
                <w:rFonts w:hint="eastAsia" w:hAnsi="宋体"/>
                <w:b/>
                <w:color w:val="000000" w:themeColor="text1"/>
                <w:sz w:val="21"/>
                <w:szCs w:val="21"/>
                <w:u w:val="none"/>
                <w14:textFill>
                  <w14:solidFill>
                    <w14:schemeClr w14:val="tx1"/>
                  </w14:solidFill>
                </w14:textFill>
              </w:rPr>
              <w:t xml:space="preserve">  提示性标志牌和警告性标志牌说明表</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
              <w:gridCol w:w="1491"/>
              <w:gridCol w:w="1436"/>
              <w:gridCol w:w="1464"/>
              <w:gridCol w:w="1464"/>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排放口</w:t>
                  </w:r>
                </w:p>
              </w:tc>
              <w:tc>
                <w:tcPr>
                  <w:tcW w:w="820"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废水排放口</w:t>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废气排放口</w:t>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噪声源</w:t>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固体废物堆场</w:t>
                  </w:r>
                </w:p>
              </w:tc>
              <w:tc>
                <w:tcPr>
                  <w:tcW w:w="139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危险废物暂存间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提示图形符号</w:t>
                  </w:r>
                </w:p>
              </w:tc>
              <w:tc>
                <w:tcPr>
                  <w:tcW w:w="820"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31215"/>
                        <wp:effectExtent l="0" t="0" r="13970" b="6985"/>
                        <wp:docPr id="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7"/>
                                <pic:cNvPicPr>
                                  <a:picLocks noChangeAspect="1"/>
                                </pic:cNvPicPr>
                              </pic:nvPicPr>
                              <pic:blipFill>
                                <a:blip r:embed="rId15"/>
                                <a:stretch>
                                  <a:fillRect/>
                                </a:stretch>
                              </pic:blipFill>
                              <pic:spPr>
                                <a:xfrm>
                                  <a:off x="0" y="0"/>
                                  <a:ext cx="843280" cy="831215"/>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31215" cy="831215"/>
                        <wp:effectExtent l="0" t="0" r="6985" b="6985"/>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8"/>
                                <pic:cNvPicPr>
                                  <a:picLocks noChangeAspect="1"/>
                                </pic:cNvPicPr>
                              </pic:nvPicPr>
                              <pic:blipFill>
                                <a:blip r:embed="rId16"/>
                                <a:stretch>
                                  <a:fillRect/>
                                </a:stretch>
                              </pic:blipFill>
                              <pic:spPr>
                                <a:xfrm>
                                  <a:off x="0" y="0"/>
                                  <a:ext cx="831215" cy="831215"/>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19150"/>
                        <wp:effectExtent l="0" t="0" r="13970" b="0"/>
                        <wp:docPr id="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9"/>
                                <pic:cNvPicPr>
                                  <a:picLocks noChangeAspect="1"/>
                                </pic:cNvPicPr>
                              </pic:nvPicPr>
                              <pic:blipFill>
                                <a:blip r:embed="rId17"/>
                                <a:stretch>
                                  <a:fillRect/>
                                </a:stretch>
                              </pic:blipFill>
                              <pic:spPr>
                                <a:xfrm>
                                  <a:off x="0" y="0"/>
                                  <a:ext cx="843280" cy="81915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43280" cy="831215"/>
                        <wp:effectExtent l="0" t="0" r="13970" b="6985"/>
                        <wp:docPr id="5"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0"/>
                                <pic:cNvPicPr>
                                  <a:picLocks noChangeAspect="1"/>
                                </pic:cNvPicPr>
                              </pic:nvPicPr>
                              <pic:blipFill>
                                <a:blip r:embed="rId18"/>
                                <a:stretch>
                                  <a:fillRect/>
                                </a:stretch>
                              </pic:blipFill>
                              <pic:spPr>
                                <a:xfrm>
                                  <a:off x="0" y="0"/>
                                  <a:ext cx="843280" cy="831215"/>
                                </a:xfrm>
                                <a:prstGeom prst="rect">
                                  <a:avLst/>
                                </a:prstGeom>
                                <a:noFill/>
                                <a:ln>
                                  <a:noFill/>
                                </a:ln>
                              </pic:spPr>
                            </pic:pic>
                          </a:graphicData>
                        </a:graphic>
                      </wp:inline>
                    </w:drawing>
                  </w:r>
                </w:p>
              </w:tc>
              <w:tc>
                <w:tcPr>
                  <w:tcW w:w="1395" w:type="pct"/>
                  <w:vMerge w:val="restar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color w:val="000000" w:themeColor="text1"/>
                      <w:u w:val="none"/>
                      <w14:textFill>
                        <w14:solidFill>
                          <w14:schemeClr w14:val="tx1"/>
                        </w14:solidFill>
                      </w14:textFill>
                    </w:rPr>
                    <w:drawing>
                      <wp:inline distT="0" distB="0" distL="114300" distR="114300">
                        <wp:extent cx="1457960" cy="843280"/>
                        <wp:effectExtent l="0" t="0" r="8890" b="1397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9"/>
                                <a:stretch>
                                  <a:fillRect/>
                                </a:stretch>
                              </pic:blipFill>
                              <pic:spPr>
                                <a:xfrm>
                                  <a:off x="0" y="0"/>
                                  <a:ext cx="1457960" cy="8432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警告图形标志</w:t>
                  </w:r>
                </w:p>
              </w:tc>
              <w:tc>
                <w:tcPr>
                  <w:tcW w:w="820" w:type="pct"/>
                  <w:noWrap w:val="0"/>
                  <w:vAlign w:val="center"/>
                </w:tcPr>
                <w:p>
                  <w:pPr>
                    <w:spacing w:line="240" w:lineRule="auto"/>
                    <w:ind w:firstLine="0" w:firstLineChars="0"/>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66775" cy="772160"/>
                        <wp:effectExtent l="0" t="0" r="9525" b="8890"/>
                        <wp:docPr id="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1"/>
                                <pic:cNvPicPr>
                                  <a:picLocks noChangeAspect="1"/>
                                </pic:cNvPicPr>
                              </pic:nvPicPr>
                              <pic:blipFill>
                                <a:blip r:embed="rId20"/>
                                <a:stretch>
                                  <a:fillRect/>
                                </a:stretch>
                              </pic:blipFill>
                              <pic:spPr>
                                <a:xfrm>
                                  <a:off x="0" y="0"/>
                                  <a:ext cx="866775" cy="772160"/>
                                </a:xfrm>
                                <a:prstGeom prst="rect">
                                  <a:avLst/>
                                </a:prstGeom>
                                <a:noFill/>
                                <a:ln>
                                  <a:noFill/>
                                </a:ln>
                              </pic:spPr>
                            </pic:pic>
                          </a:graphicData>
                        </a:graphic>
                      </wp:inline>
                    </w:drawing>
                  </w:r>
                </w:p>
              </w:tc>
              <w:tc>
                <w:tcPr>
                  <w:tcW w:w="825"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31215" cy="735330"/>
                        <wp:effectExtent l="0" t="0" r="6985" b="7620"/>
                        <wp:docPr id="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2"/>
                                <pic:cNvPicPr>
                                  <a:picLocks noChangeAspect="1"/>
                                </pic:cNvPicPr>
                              </pic:nvPicPr>
                              <pic:blipFill>
                                <a:blip r:embed="rId21"/>
                                <a:stretch>
                                  <a:fillRect/>
                                </a:stretch>
                              </pic:blipFill>
                              <pic:spPr>
                                <a:xfrm>
                                  <a:off x="0" y="0"/>
                                  <a:ext cx="831215" cy="735330"/>
                                </a:xfrm>
                                <a:prstGeom prst="rect">
                                  <a:avLst/>
                                </a:prstGeom>
                                <a:noFill/>
                                <a:ln>
                                  <a:noFill/>
                                </a:ln>
                              </pic:spPr>
                            </pic:pic>
                          </a:graphicData>
                        </a:graphic>
                      </wp:inline>
                    </w:drawing>
                  </w:r>
                </w:p>
              </w:tc>
              <w:tc>
                <w:tcPr>
                  <w:tcW w:w="832"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807720" cy="748030"/>
                        <wp:effectExtent l="0" t="0" r="11430" b="13970"/>
                        <wp:docPr id="9"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3"/>
                                <pic:cNvPicPr>
                                  <a:picLocks noChangeAspect="1"/>
                                </pic:cNvPicPr>
                              </pic:nvPicPr>
                              <pic:blipFill>
                                <a:blip r:embed="rId22"/>
                                <a:stretch>
                                  <a:fillRect/>
                                </a:stretch>
                              </pic:blipFill>
                              <pic:spPr>
                                <a:xfrm>
                                  <a:off x="0" y="0"/>
                                  <a:ext cx="807720" cy="748030"/>
                                </a:xfrm>
                                <a:prstGeom prst="rect">
                                  <a:avLst/>
                                </a:prstGeom>
                                <a:noFill/>
                                <a:ln>
                                  <a:noFill/>
                                </a:ln>
                              </pic:spPr>
                            </pic:pic>
                          </a:graphicData>
                        </a:graphic>
                      </wp:inline>
                    </w:drawing>
                  </w:r>
                </w:p>
              </w:tc>
              <w:tc>
                <w:tcPr>
                  <w:tcW w:w="888" w:type="pct"/>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drawing>
                      <wp:inline distT="0" distB="0" distL="114300" distR="114300">
                        <wp:extent cx="795020" cy="748030"/>
                        <wp:effectExtent l="0" t="0" r="5080" b="13970"/>
                        <wp:docPr id="10"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4"/>
                                <pic:cNvPicPr>
                                  <a:picLocks noChangeAspect="1"/>
                                </pic:cNvPicPr>
                              </pic:nvPicPr>
                              <pic:blipFill>
                                <a:blip r:embed="rId23"/>
                                <a:stretch>
                                  <a:fillRect/>
                                </a:stretch>
                              </pic:blipFill>
                              <pic:spPr>
                                <a:xfrm>
                                  <a:off x="0" y="0"/>
                                  <a:ext cx="795020" cy="748030"/>
                                </a:xfrm>
                                <a:prstGeom prst="rect">
                                  <a:avLst/>
                                </a:prstGeom>
                                <a:noFill/>
                                <a:ln>
                                  <a:noFill/>
                                </a:ln>
                              </pic:spPr>
                            </pic:pic>
                          </a:graphicData>
                        </a:graphic>
                      </wp:inline>
                    </w:drawing>
                  </w:r>
                </w:p>
              </w:tc>
              <w:tc>
                <w:tcPr>
                  <w:tcW w:w="1395" w:type="pct"/>
                  <w:vMerge w:val="continue"/>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p>
              </w:tc>
            </w:tr>
          </w:tbl>
          <w:p>
            <w:pPr>
              <w:pStyle w:val="66"/>
              <w:rPr>
                <w:color w:val="000000" w:themeColor="text1"/>
                <w:kern w:val="0"/>
                <w:szCs w:val="20"/>
                <w:u w:val="none"/>
                <w14:textFill>
                  <w14:solidFill>
                    <w14:schemeClr w14:val="tx1"/>
                  </w14:solidFill>
                </w14:textFill>
              </w:rPr>
            </w:pPr>
            <w:r>
              <w:rPr>
                <w:rFonts w:hint="eastAsia"/>
                <w:color w:val="000000" w:themeColor="text1"/>
                <w:kern w:val="0"/>
                <w:szCs w:val="20"/>
                <w:u w:val="none"/>
                <w14:textFill>
                  <w14:solidFill>
                    <w14:schemeClr w14:val="tx1"/>
                  </w14:solidFill>
                </w14:textFill>
              </w:rPr>
              <w:t>表4-1</w:t>
            </w:r>
            <w:r>
              <w:rPr>
                <w:rFonts w:hint="eastAsia"/>
                <w:color w:val="000000" w:themeColor="text1"/>
                <w:kern w:val="0"/>
                <w:szCs w:val="20"/>
                <w:u w:val="none"/>
                <w:lang w:val="en-US" w:eastAsia="zh-CN"/>
                <w14:textFill>
                  <w14:solidFill>
                    <w14:schemeClr w14:val="tx1"/>
                  </w14:solidFill>
                </w14:textFill>
              </w:rPr>
              <w:t>4</w:t>
            </w:r>
            <w:r>
              <w:rPr>
                <w:rFonts w:hint="eastAsia"/>
                <w:color w:val="000000" w:themeColor="text1"/>
                <w:kern w:val="0"/>
                <w:szCs w:val="20"/>
                <w:u w:val="none"/>
                <w14:textFill>
                  <w14:solidFill>
                    <w14:schemeClr w14:val="tx1"/>
                  </w14:solidFill>
                </w14:textFill>
              </w:rPr>
              <w:t xml:space="preserve">  标志形状及颜色</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29"/>
              <w:gridCol w:w="2130"/>
              <w:gridCol w:w="2130"/>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标志类型</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形状</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背景颜色</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图形颜色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警告</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三角形边框</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黄色</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129"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提示标志</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正方形边框</w:t>
                  </w:r>
                </w:p>
              </w:tc>
              <w:tc>
                <w:tcPr>
                  <w:tcW w:w="2130"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绿化</w:t>
                  </w:r>
                </w:p>
              </w:tc>
              <w:tc>
                <w:tcPr>
                  <w:tcW w:w="2132" w:type="dxa"/>
                  <w:noWrap w:val="0"/>
                  <w:vAlign w:val="center"/>
                </w:tcPr>
                <w:p>
                  <w:pPr>
                    <w:spacing w:line="240" w:lineRule="auto"/>
                    <w:ind w:firstLine="0" w:firstLineChars="0"/>
                    <w:jc w:val="center"/>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白色</w:t>
                  </w:r>
                </w:p>
              </w:tc>
            </w:tr>
          </w:tbl>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标志牌设置位置在排污口（采样点）附近且醒目处，高度为标志牌上缘离地面2米。排污口附近1米范围内有建筑物的，设平面式标志牌，无建筑物的设立式标志牌。</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⑥ 排污口建档要求</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要求使用生态环境部统一印刷的《中华人民共和国规范化排污口标志登记证》，并按要求填写有关内容；根据排污口管理档案内容要求，项目建成后，应将主要污染物种类、数量、浓度、排放去向、达标情况及设施运行情况纪录于档案。</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（4）负责项目环境保护竣工验收工作。</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按照《建设项目竣工环境保护验收暂行办法》（国环规环评[2017]4号）要求组织本项目竣工环境保护验收工作，验收合格方可投入生产；本工程应建立以企业总经理领导，专职环保职能科室负责企业的环境档案管理，制定各项环保计划并监督实施，对厂区排污实行全程控制的监管，确保环保计划的实施和各项污染物的达标排放。</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（5）建立环境管理台账</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环境管理台账，指排污单位根据排污许可证的规定，对自行监测、落实各项环境管理要求等行为的具体记录。</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排污单位应建立环境管理台账记录制度，设置专职人员进行台账的记录、整理、维护和管理，并对环境管理台账的真实性、完整性和规范性负责。</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环境管理台账的编制要求按照《排污单位环境管理台账及排污许可证执行报告技术规范 总则(试行)》（HJ944-2018）执行，该技术规范规定了排污单位环境管理台账记录形式、记录内容、记录频次和记录保存的一般要求。</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环境管理台账记录形式分为电子台账和纸质台账两种形式，保存时间原则上不低于</w:t>
            </w:r>
            <w:r>
              <w:rPr>
                <w:rFonts w:hint="eastAsia"/>
                <w:color w:val="000000" w:themeColor="text1"/>
                <w:u w:val="none"/>
                <w:lang w:val="en-US" w:eastAsia="zh-CN"/>
                <w14:textFill>
                  <w14:solidFill>
                    <w14:schemeClr w14:val="tx1"/>
                  </w14:solidFill>
                </w14:textFill>
              </w:rPr>
              <w:t>5</w:t>
            </w:r>
            <w:r>
              <w:rPr>
                <w:rFonts w:hint="eastAsia"/>
                <w:color w:val="000000" w:themeColor="text1"/>
                <w:u w:val="none"/>
                <w14:textFill>
                  <w14:solidFill>
                    <w14:schemeClr w14:val="tx1"/>
                  </w14:solidFill>
                </w14:textFill>
              </w:rPr>
              <w:t>年。</w:t>
            </w:r>
          </w:p>
          <w:p>
            <w:pPr>
              <w:ind w:firstLine="480"/>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环境管理台账记录内容包括基本信息、生产设施运行管理信息、污染防治设施运行管理信息、监测记录信息及其他环境管理信息等。生产设施、污染防治设施、排放口编码应与排污许可证副本中载明的编码一致。记录频次和记录内容要满足排污许可证的各项环境管理要求。</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w:t>
            </w:r>
            <w:r>
              <w:rPr>
                <w:rFonts w:hint="eastAsia"/>
                <w:b/>
                <w:bCs/>
                <w:color w:val="000000" w:themeColor="text1"/>
                <w:lang w:eastAsia="zh-CN"/>
                <w14:textFill>
                  <w14:solidFill>
                    <w14:schemeClr w14:val="tx1"/>
                  </w14:solidFill>
                </w14:textFill>
              </w:rPr>
              <w:t>十</w:t>
            </w:r>
            <w:r>
              <w:rPr>
                <w:rFonts w:hint="eastAsia"/>
                <w:b/>
                <w:bCs/>
                <w:color w:val="000000" w:themeColor="text1"/>
                <w14:textFill>
                  <w14:solidFill>
                    <w14:schemeClr w14:val="tx1"/>
                  </w14:solidFill>
                </w14:textFill>
              </w:rPr>
              <w:t>）环保投资</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项目总投资</w:t>
            </w:r>
            <w:r>
              <w:rPr>
                <w:rFonts w:hint="eastAsia"/>
                <w:color w:val="000000" w:themeColor="text1"/>
                <w:lang w:val="en-US" w:eastAsia="zh-CN"/>
                <w14:textFill>
                  <w14:solidFill>
                    <w14:schemeClr w14:val="tx1"/>
                  </w14:solidFill>
                </w14:textFill>
              </w:rPr>
              <w:t>21</w:t>
            </w:r>
            <w:r>
              <w:rPr>
                <w:rFonts w:hint="eastAsia"/>
                <w:color w:val="000000" w:themeColor="text1"/>
                <w14:textFill>
                  <w14:solidFill>
                    <w14:schemeClr w14:val="tx1"/>
                  </w14:solidFill>
                </w14:textFill>
              </w:rPr>
              <w:t>000万元，其中用于本项目污染防治的投资约</w:t>
            </w:r>
            <w:r>
              <w:rPr>
                <w:rFonts w:hint="eastAsia"/>
                <w:color w:val="000000" w:themeColor="text1"/>
                <w:lang w:val="en-US" w:eastAsia="zh-CN"/>
                <w14:textFill>
                  <w14:solidFill>
                    <w14:schemeClr w14:val="tx1"/>
                  </w14:solidFill>
                </w14:textFill>
              </w:rPr>
              <w:t>92.5</w:t>
            </w:r>
            <w:r>
              <w:rPr>
                <w:rFonts w:hint="eastAsia"/>
                <w:color w:val="000000" w:themeColor="text1"/>
                <w14:textFill>
                  <w14:solidFill>
                    <w14:schemeClr w14:val="tx1"/>
                  </w14:solidFill>
                </w14:textFill>
              </w:rPr>
              <w:t>万，占总投资的0.</w:t>
            </w:r>
            <w:r>
              <w:rPr>
                <w:rFonts w:hint="eastAsia"/>
                <w:color w:val="000000" w:themeColor="text1"/>
                <w:lang w:val="en-US" w:eastAsia="zh-CN"/>
                <w14:textFill>
                  <w14:solidFill>
                    <w14:schemeClr w14:val="tx1"/>
                  </w14:solidFill>
                </w14:textFill>
              </w:rPr>
              <w:t>44</w:t>
            </w:r>
            <w:r>
              <w:rPr>
                <w:rFonts w:hint="eastAsia"/>
                <w:color w:val="000000" w:themeColor="text1"/>
                <w14:textFill>
                  <w14:solidFill>
                    <w14:schemeClr w14:val="tx1"/>
                  </w14:solidFill>
                </w14:textFill>
              </w:rPr>
              <w:t>%，具体分析如下：</w:t>
            </w:r>
          </w:p>
          <w:p>
            <w:pPr>
              <w:spacing w:line="240" w:lineRule="auto"/>
              <w:ind w:firstLine="422"/>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表</w:t>
            </w:r>
            <w:r>
              <w:rPr>
                <w:rFonts w:hint="eastAsia"/>
                <w:b/>
                <w:bCs/>
                <w:color w:val="000000" w:themeColor="text1"/>
                <w:sz w:val="21"/>
                <w:szCs w:val="21"/>
                <w14:textFill>
                  <w14:solidFill>
                    <w14:schemeClr w14:val="tx1"/>
                  </w14:solidFill>
                </w14:textFill>
              </w:rPr>
              <w:t>4-1</w:t>
            </w:r>
            <w:r>
              <w:rPr>
                <w:rFonts w:hint="eastAsia"/>
                <w:b/>
                <w:bCs/>
                <w:color w:val="000000" w:themeColor="text1"/>
                <w:sz w:val="21"/>
                <w:szCs w:val="21"/>
                <w:lang w:val="en-US" w:eastAsia="zh-CN"/>
                <w14:textFill>
                  <w14:solidFill>
                    <w14:schemeClr w14:val="tx1"/>
                  </w14:solidFill>
                </w14:textFill>
              </w:rPr>
              <w:t>5</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项目环保投资一览表</w:t>
            </w:r>
            <w:r>
              <w:rPr>
                <w:rFonts w:hint="eastAsia"/>
                <w:b/>
                <w:bCs/>
                <w:color w:val="000000" w:themeColor="text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单位：万元</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6"/>
              <w:gridCol w:w="1130"/>
              <w:gridCol w:w="2329"/>
              <w:gridCol w:w="1790"/>
              <w:gridCol w:w="2191"/>
              <w:gridCol w:w="6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治理项目</w:t>
                  </w:r>
                </w:p>
              </w:tc>
              <w:tc>
                <w:tcPr>
                  <w:tcW w:w="656"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污染</w:t>
                  </w:r>
                  <w:r>
                    <w:rPr>
                      <w:rFonts w:hint="eastAsia"/>
                      <w:color w:val="000000" w:themeColor="text1"/>
                      <w:sz w:val="21"/>
                      <w:szCs w:val="21"/>
                      <w:lang w:val="en-US" w:eastAsia="zh-CN"/>
                      <w14:textFill>
                        <w14:solidFill>
                          <w14:schemeClr w14:val="tx1"/>
                        </w14:solidFill>
                      </w14:textFill>
                    </w:rPr>
                    <w:t>源</w:t>
                  </w:r>
                </w:p>
              </w:tc>
              <w:tc>
                <w:tcPr>
                  <w:tcW w:w="1352"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污染物</w:t>
                  </w:r>
                </w:p>
              </w:tc>
              <w:tc>
                <w:tcPr>
                  <w:tcW w:w="103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环保设施</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处理效果、执行标准或拟达要求</w:t>
                  </w:r>
                </w:p>
              </w:tc>
              <w:tc>
                <w:tcPr>
                  <w:tcW w:w="36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环保投资（万元）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311"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656" w:type="pct"/>
                  <w:tcBorders>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串焊（助焊剂）</w:t>
                  </w:r>
                </w:p>
              </w:tc>
              <w:tc>
                <w:tcPr>
                  <w:tcW w:w="1352" w:type="pct"/>
                  <w:tcBorders>
                    <w:bottom w:val="single" w:color="auto" w:sz="4" w:space="0"/>
                  </w:tcBorders>
                  <w:noWrap w:val="0"/>
                  <w:vAlign w:val="center"/>
                </w:tcPr>
                <w:p>
                  <w:pPr>
                    <w:widowControl/>
                    <w:spacing w:line="276" w:lineRule="auto"/>
                    <w:ind w:firstLine="0" w:firstLineChars="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039"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集气装置+</w:t>
                  </w:r>
                  <w:r>
                    <w:rPr>
                      <w:rFonts w:hint="eastAsia"/>
                      <w:color w:val="000000" w:themeColor="text1"/>
                      <w:sz w:val="21"/>
                      <w:szCs w:val="21"/>
                      <w:lang w:val="en-US" w:eastAsia="zh-CN"/>
                      <w14:textFill>
                        <w14:solidFill>
                          <w14:schemeClr w14:val="tx1"/>
                        </w14:solidFill>
                      </w14:textFill>
                    </w:rPr>
                    <w:t>二级活性炭吸附</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15</w:t>
                  </w:r>
                  <w:r>
                    <w:rPr>
                      <w:rFonts w:hint="eastAsia"/>
                      <w:color w:val="000000" w:themeColor="text1"/>
                      <w:sz w:val="21"/>
                      <w:szCs w:val="21"/>
                      <w14:textFill>
                        <w14:solidFill>
                          <w14:schemeClr w14:val="tx1"/>
                        </w14:solidFill>
                      </w14:textFill>
                    </w:rPr>
                    <w:t>m排气筒</w:t>
                  </w:r>
                </w:p>
              </w:tc>
              <w:tc>
                <w:tcPr>
                  <w:tcW w:w="1271"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《大气污染物综合排放标准》（GB16297-1996）</w:t>
                  </w:r>
                </w:p>
              </w:tc>
              <w:tc>
                <w:tcPr>
                  <w:tcW w:w="369" w:type="pct"/>
                  <w:vMerge w:val="restar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6" w:hRule="atLeast"/>
              </w:trPr>
              <w:tc>
                <w:tcPr>
                  <w:tcW w:w="311"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656" w:type="pct"/>
                  <w:tcBorders>
                    <w:top w:val="single" w:color="auto" w:sz="4" w:space="0"/>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装框（涂胶、固化）</w:t>
                  </w:r>
                </w:p>
              </w:tc>
              <w:tc>
                <w:tcPr>
                  <w:tcW w:w="1352" w:type="pct"/>
                  <w:tcBorders>
                    <w:top w:val="single" w:color="auto" w:sz="4" w:space="0"/>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非甲烷总烃</w:t>
                  </w:r>
                </w:p>
              </w:tc>
              <w:tc>
                <w:tcPr>
                  <w:tcW w:w="1039" w:type="pct"/>
                  <w:vMerge w:val="continue"/>
                  <w:tcBorders>
                    <w:bottom w:val="single" w:color="auto" w:sz="4" w:space="0"/>
                  </w:tcBorders>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p>
              </w:tc>
              <w:tc>
                <w:tcPr>
                  <w:tcW w:w="1271" w:type="pct"/>
                  <w:vMerge w:val="continue"/>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p>
              </w:tc>
              <w:tc>
                <w:tcPr>
                  <w:tcW w:w="369" w:type="pct"/>
                  <w:vMerge w:val="continue"/>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311"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2008" w:type="pct"/>
                  <w:gridSpan w:val="2"/>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厂内无组织有机废气</w:t>
                  </w:r>
                </w:p>
              </w:tc>
              <w:tc>
                <w:tcPr>
                  <w:tcW w:w="1039" w:type="pct"/>
                  <w:tcBorders>
                    <w:top w:val="single" w:color="auto"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车间排风扇</w:t>
                  </w:r>
                </w:p>
              </w:tc>
              <w:tc>
                <w:tcPr>
                  <w:tcW w:w="1271"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369"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11"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656" w:type="pct"/>
                  <w:tcBorders>
                    <w:top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c>
              <w:tc>
                <w:tcPr>
                  <w:tcW w:w="1352"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14:textFill>
                        <w14:solidFill>
                          <w14:schemeClr w14:val="tx1"/>
                        </w14:solidFill>
                      </w14:textFill>
                    </w:rPr>
                    <w:t>CODcr、BOD</w:t>
                  </w:r>
                  <w:r>
                    <w:rPr>
                      <w:rFonts w:hint="eastAsia"/>
                      <w:color w:val="000000" w:themeColor="text1"/>
                      <w:vertAlign w:val="subscript"/>
                      <w14:textFill>
                        <w14:solidFill>
                          <w14:schemeClr w14:val="tx1"/>
                        </w14:solidFill>
                      </w14:textFill>
                    </w:rPr>
                    <w:t>5</w:t>
                  </w:r>
                  <w:r>
                    <w:rPr>
                      <w:rFonts w:hint="eastAsia"/>
                      <w:color w:val="000000" w:themeColor="text1"/>
                      <w14:textFill>
                        <w14:solidFill>
                          <w14:schemeClr w14:val="tx1"/>
                        </w14:solidFill>
                      </w14:textFill>
                    </w:rPr>
                    <w:t>、SS、</w:t>
                  </w:r>
                  <w:r>
                    <w:rPr>
                      <w:rFonts w:hint="eastAsia"/>
                      <w:color w:val="000000" w:themeColor="text1"/>
                      <w:lang w:val="en-US" w:eastAsia="zh-CN"/>
                      <w14:textFill>
                        <w14:solidFill>
                          <w14:schemeClr w14:val="tx1"/>
                        </w14:solidFill>
                      </w14:textFill>
                    </w:rPr>
                    <w:t>NH</w:t>
                  </w:r>
                  <w:r>
                    <w:rPr>
                      <w:rFonts w:hint="eastAsia"/>
                      <w:color w:val="000000" w:themeColor="text1"/>
                      <w:vertAlign w:val="subscript"/>
                      <w:lang w:val="en-US" w:eastAsia="zh-CN"/>
                      <w14:textFill>
                        <w14:solidFill>
                          <w14:schemeClr w14:val="tx1"/>
                        </w14:solidFill>
                      </w14:textFill>
                    </w:rPr>
                    <w:t>3</w:t>
                  </w:r>
                  <w:r>
                    <w:rPr>
                      <w:rFonts w:hint="eastAsia"/>
                      <w:color w:val="000000" w:themeColor="text1"/>
                      <w:lang w:val="en-US" w:eastAsia="zh-CN"/>
                      <w14:textFill>
                        <w14:solidFill>
                          <w14:schemeClr w14:val="tx1"/>
                        </w14:solidFill>
                      </w14:textFill>
                    </w:rPr>
                    <w:t>-N、</w:t>
                  </w:r>
                  <w:r>
                    <w:rPr>
                      <w:rFonts w:hint="default" w:eastAsia="宋体"/>
                      <w:color w:val="000000" w:themeColor="text1"/>
                      <w:lang w:val="en-US" w:eastAsia="zh-CN"/>
                      <w14:textFill>
                        <w14:solidFill>
                          <w14:schemeClr w14:val="tx1"/>
                        </w14:solidFill>
                      </w14:textFill>
                    </w:rPr>
                    <w:t>总磷、总氮</w:t>
                  </w:r>
                  <w:r>
                    <w:rPr>
                      <w:rFonts w:hint="eastAsia" w:eastAsia="宋体"/>
                      <w:color w:val="000000" w:themeColor="text1"/>
                      <w:lang w:val="en-US" w:eastAsia="zh-CN"/>
                      <w14:textFill>
                        <w14:solidFill>
                          <w14:schemeClr w14:val="tx1"/>
                        </w14:solidFill>
                      </w14:textFill>
                    </w:rPr>
                    <w:t>、石油类</w:t>
                  </w:r>
                </w:p>
              </w:tc>
              <w:tc>
                <w:tcPr>
                  <w:tcW w:w="103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园区化粪池</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kern w:val="0"/>
                      <w:sz w:val="21"/>
                      <w:szCs w:val="21"/>
                      <w14:textFill>
                        <w14:solidFill>
                          <w14:schemeClr w14:val="tx1"/>
                        </w14:solidFill>
                      </w14:textFill>
                    </w:rPr>
                    <w:t>污水综合排放标准》（GB8978-1996）</w:t>
                  </w:r>
                </w:p>
              </w:tc>
              <w:tc>
                <w:tcPr>
                  <w:tcW w:w="369"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1" w:type="pct"/>
                  <w:vMerge w:val="restar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固体</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废物</w:t>
                  </w:r>
                </w:p>
              </w:tc>
              <w:tc>
                <w:tcPr>
                  <w:tcW w:w="656"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职工生活</w:t>
                  </w:r>
                </w:p>
              </w:tc>
              <w:tc>
                <w:tcPr>
                  <w:tcW w:w="1352"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生活垃圾</w:t>
                  </w:r>
                </w:p>
              </w:tc>
              <w:tc>
                <w:tcPr>
                  <w:tcW w:w="1039"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default" w:eastAsia="宋体"/>
                      <w:color w:val="000000" w:themeColor="text1"/>
                      <w:sz w:val="21"/>
                      <w:szCs w:val="21"/>
                      <w:lang w:val="en-US" w:eastAsia="zh-CN"/>
                      <w14:textFill>
                        <w14:solidFill>
                          <w14:schemeClr w14:val="tx1"/>
                        </w14:solidFill>
                      </w14:textFill>
                    </w:rPr>
                    <w:t>环卫部门统一清运</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不外排，合理处置</w:t>
                  </w:r>
                </w:p>
              </w:tc>
              <w:tc>
                <w:tcPr>
                  <w:tcW w:w="369"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1" w:type="pct"/>
                  <w:vMerge w:val="continue"/>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656" w:type="pct"/>
                  <w:vMerge w:val="restart"/>
                  <w:noWrap w:val="0"/>
                  <w:vAlign w:val="center"/>
                </w:tcPr>
                <w:p>
                  <w:pPr>
                    <w:widowControl/>
                    <w:spacing w:line="276" w:lineRule="auto"/>
                    <w:ind w:firstLine="0" w:firstLineChars="0"/>
                    <w:jc w:val="cente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生产</w:t>
                  </w:r>
                </w:p>
                <w:p>
                  <w:pPr>
                    <w:widowControl/>
                    <w:spacing w:line="276" w:lineRule="auto"/>
                    <w:ind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加工</w:t>
                  </w:r>
                </w:p>
              </w:tc>
              <w:tc>
                <w:tcPr>
                  <w:tcW w:w="1352" w:type="pct"/>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一般废物</w:t>
                  </w:r>
                </w:p>
              </w:tc>
              <w:tc>
                <w:tcPr>
                  <w:tcW w:w="1039"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一般工业固体废物贮存场所</w:t>
                  </w:r>
                  <w:r>
                    <w:rPr>
                      <w:rFonts w:hint="eastAsia"/>
                      <w:color w:val="000000" w:themeColor="text1"/>
                      <w:sz w:val="21"/>
                      <w:szCs w:val="21"/>
                      <w:lang w:val="en-US" w:eastAsia="zh-CN"/>
                      <w14:textFill>
                        <w14:solidFill>
                          <w14:schemeClr w14:val="tx1"/>
                        </w14:solidFill>
                      </w14:textFill>
                    </w:rPr>
                    <w:t>50m</w:t>
                  </w:r>
                  <w:r>
                    <w:rPr>
                      <w:rFonts w:hint="eastAsia"/>
                      <w:color w:val="000000" w:themeColor="text1"/>
                      <w:sz w:val="21"/>
                      <w:szCs w:val="21"/>
                      <w:vertAlign w:val="superscript"/>
                      <w:lang w:val="en-US" w:eastAsia="zh-CN"/>
                      <w14:textFill>
                        <w14:solidFill>
                          <w14:schemeClr w14:val="tx1"/>
                        </w14:solidFill>
                      </w14:textFill>
                    </w:rPr>
                    <w:t>2</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收集外售</w:t>
                  </w:r>
                </w:p>
              </w:tc>
              <w:tc>
                <w:tcPr>
                  <w:tcW w:w="369" w:type="pct"/>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11" w:type="pct"/>
                  <w:vMerge w:val="continue"/>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656" w:type="pct"/>
                  <w:vMerge w:val="continue"/>
                  <w:tcBorders>
                    <w:bottom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p>
              </w:tc>
              <w:tc>
                <w:tcPr>
                  <w:tcW w:w="1352" w:type="pct"/>
                  <w:noWrap w:val="0"/>
                  <w:vAlign w:val="center"/>
                </w:tcPr>
                <w:p>
                  <w:pPr>
                    <w:widowControl/>
                    <w:spacing w:line="276"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危险废物</w:t>
                  </w:r>
                </w:p>
              </w:tc>
              <w:tc>
                <w:tcPr>
                  <w:tcW w:w="1039" w:type="pct"/>
                  <w:noWrap w:val="0"/>
                  <w:vAlign w:val="center"/>
                </w:tcPr>
                <w:p>
                  <w:pPr>
                    <w:widowControl/>
                    <w:spacing w:line="276"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危废暂存间</w:t>
                  </w: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0m</w:t>
                  </w:r>
                  <w:r>
                    <w:rPr>
                      <w:rFonts w:hint="eastAsia"/>
                      <w:color w:val="000000" w:themeColor="text1"/>
                      <w:sz w:val="21"/>
                      <w:szCs w:val="21"/>
                      <w:vertAlign w:val="superscript"/>
                      <w14:textFill>
                        <w14:solidFill>
                          <w14:schemeClr w14:val="tx1"/>
                        </w14:solidFill>
                      </w14:textFill>
                    </w:rPr>
                    <w:t>2</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委托有资质单位处置</w:t>
                  </w:r>
                </w:p>
              </w:tc>
              <w:tc>
                <w:tcPr>
                  <w:tcW w:w="369"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31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噪声</w:t>
                  </w:r>
                </w:p>
              </w:tc>
              <w:tc>
                <w:tcPr>
                  <w:tcW w:w="656"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设备噪声</w:t>
                  </w:r>
                </w:p>
              </w:tc>
              <w:tc>
                <w:tcPr>
                  <w:tcW w:w="1352" w:type="pct"/>
                  <w:tcBorders>
                    <w:right w:val="single" w:color="000000" w:sz="4" w:space="0"/>
                  </w:tcBorders>
                  <w:noWrap w:val="0"/>
                  <w:vAlign w:val="center"/>
                </w:tcPr>
                <w:p>
                  <w:pPr>
                    <w:widowControl/>
                    <w:spacing w:line="276"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噪声</w:t>
                  </w:r>
                </w:p>
              </w:tc>
              <w:tc>
                <w:tcPr>
                  <w:tcW w:w="1039" w:type="pct"/>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选用厂房隔音、距离衰减等措施</w:t>
                  </w:r>
                </w:p>
              </w:tc>
              <w:tc>
                <w:tcPr>
                  <w:tcW w:w="1271" w:type="pct"/>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满足《工厂企业厂</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界环境噪声排放标</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准》（GB12348-2008）</w:t>
                  </w:r>
                </w:p>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r>
                    <w:rPr>
                      <w:rFonts w:hint="eastAsia"/>
                      <w:color w:val="000000" w:themeColor="text1"/>
                      <w:sz w:val="21"/>
                      <w:szCs w:val="21"/>
                      <w14:textFill>
                        <w14:solidFill>
                          <w14:schemeClr w14:val="tx1"/>
                        </w14:solidFill>
                      </w14:textFill>
                    </w:rPr>
                    <w:t xml:space="preserve"> 类标准限值</w:t>
                  </w:r>
                </w:p>
              </w:tc>
              <w:tc>
                <w:tcPr>
                  <w:tcW w:w="369"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2319" w:type="pct"/>
                  <w:gridSpan w:val="3"/>
                  <w:tcBorders>
                    <w:right w:val="single" w:color="000000" w:sz="4" w:space="0"/>
                  </w:tcBorders>
                  <w:noWrap w:val="0"/>
                  <w:vAlign w:val="center"/>
                </w:tcPr>
                <w:p>
                  <w:pPr>
                    <w:widowControl/>
                    <w:spacing w:line="276" w:lineRule="auto"/>
                    <w:ind w:firstLine="0" w:firstLine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土壤及地下水污染防治措施</w:t>
                  </w:r>
                </w:p>
              </w:tc>
              <w:tc>
                <w:tcPr>
                  <w:tcW w:w="2310" w:type="pct"/>
                  <w:gridSpan w:val="2"/>
                  <w:noWrap w:val="0"/>
                  <w:vAlign w:val="center"/>
                </w:tcPr>
                <w:p>
                  <w:pPr>
                    <w:widowControl/>
                    <w:spacing w:line="276" w:lineRule="auto"/>
                    <w:ind w:firstLine="0" w:firstLineChars="0"/>
                    <w:jc w:val="center"/>
                    <w:rPr>
                      <w:rFonts w:hint="eastAsia"/>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危险废物暂存间重点防渗</w:t>
                  </w:r>
                </w:p>
              </w:tc>
              <w:tc>
                <w:tcPr>
                  <w:tcW w:w="369" w:type="pct"/>
                  <w:noWrap w:val="0"/>
                  <w:vAlign w:val="center"/>
                </w:tcPr>
                <w:p>
                  <w:pPr>
                    <w:widowControl/>
                    <w:spacing w:line="276"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 w:hRule="atLeast"/>
              </w:trPr>
              <w:tc>
                <w:tcPr>
                  <w:tcW w:w="4630" w:type="pct"/>
                  <w:gridSpan w:val="5"/>
                  <w:noWrap w:val="0"/>
                  <w:vAlign w:val="center"/>
                </w:tcPr>
                <w:p>
                  <w:pPr>
                    <w:widowControl/>
                    <w:spacing w:line="276"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合计</w:t>
                  </w:r>
                </w:p>
              </w:tc>
              <w:tc>
                <w:tcPr>
                  <w:tcW w:w="369" w:type="pct"/>
                  <w:noWrap w:val="0"/>
                  <w:vAlign w:val="center"/>
                </w:tcPr>
                <w:p>
                  <w:pPr>
                    <w:widowControl/>
                    <w:spacing w:line="276"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92.5</w:t>
                  </w:r>
                </w:p>
              </w:tc>
            </w:tr>
          </w:tbl>
          <w:p>
            <w:pPr>
              <w:ind w:firstLine="48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项目区采取的环保设施能满足有关污染治理方面的需要，投资合理，环保措施可以保证污染物达标排放的要求。项目在污染治理和控制方面有较大的投入，通过设施建设和日常运行管理，可保证各类污染物的达标排放，对预防和杜绝可能产生的潜在事故污染影响也能发挥明显的作用。项目环保投入比较合理，污染物经过各项设施处理后对周围环境影响比较小。</w:t>
            </w:r>
          </w:p>
          <w:p>
            <w:pPr>
              <w:ind w:firstLine="480"/>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lang w:eastAsia="zh-CN"/>
                <w14:textFill>
                  <w14:solidFill>
                    <w14:schemeClr w14:val="tx1"/>
                  </w14:solidFill>
                </w14:textFill>
              </w:rPr>
              <w:t>竣工验收内容详见</w:t>
            </w:r>
            <w:r>
              <w:rPr>
                <w:rFonts w:hint="eastAsia" w:ascii="Times New Roman" w:hAnsi="Times New Roman" w:eastAsia="宋体" w:cs="Times New Roman"/>
                <w:color w:val="000000" w:themeColor="text1"/>
                <w14:textFill>
                  <w14:solidFill>
                    <w14:schemeClr w14:val="tx1"/>
                  </w14:solidFill>
                </w14:textFill>
              </w:rPr>
              <w:t>环境保护措施监督检查清单</w:t>
            </w:r>
            <w:r>
              <w:rPr>
                <w:rFonts w:hint="eastAsia" w:ascii="Times New Roman" w:hAnsi="Times New Roman" w:eastAsia="宋体" w:cs="Times New Roman"/>
                <w:color w:val="000000" w:themeColor="text1"/>
                <w:lang w:eastAsia="zh-CN"/>
                <w14:textFill>
                  <w14:solidFill>
                    <w14:schemeClr w14:val="tx1"/>
                  </w14:solidFill>
                </w14:textFill>
              </w:rPr>
              <w:t>。</w:t>
            </w:r>
          </w:p>
          <w:p>
            <w:pPr>
              <w:ind w:firstLine="482"/>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（十）排污许可衔接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固定污染源排污许可分类管理名录（2019年版）》第四条，现有排污单位应当在生态环境部规定的实施时限内申请取得排污许可证或者填报排污登记表。新建排污单位应当在启动生产设施或者发生实际排污之前申请取得排污许可证或者填报排污登记表。本项目属于新建项目，应当在启动生产设施或者发生实际排污之前申请取得排污许可证。根据《国民经济行业分类》（GB/T 4754-2017），本项目属于“</w:t>
            </w:r>
            <w:r>
              <w:rPr>
                <w:rFonts w:hint="eastAsia" w:ascii="Times New Roman" w:hAnsi="Times New Roman" w:eastAsia="宋体" w:cs="Times New Roman"/>
                <w:color w:val="000000" w:themeColor="text1"/>
                <w:lang w:val="en-US" w:eastAsia="zh-CN"/>
                <w14:textFill>
                  <w14:solidFill>
                    <w14:schemeClr w14:val="tx1"/>
                  </w14:solidFill>
                </w14:textFill>
              </w:rPr>
              <w:t>3825光伏设备及元器件制造</w:t>
            </w:r>
            <w:r>
              <w:rPr>
                <w:rFonts w:hint="eastAsia"/>
                <w:color w:val="000000" w:themeColor="text1"/>
                <w14:textFill>
                  <w14:solidFill>
                    <w14:schemeClr w14:val="tx1"/>
                  </w14:solidFill>
                </w14:textFill>
              </w:rPr>
              <w:t>”，根据《固定污染源排污许可分类管理名录（2019 版）》中的“三十三、电气机械和器材制造业 38，</w:t>
            </w:r>
            <w:r>
              <w:rPr>
                <w:rFonts w:hint="eastAsia"/>
                <w:color w:val="000000" w:themeColor="text1"/>
                <w:lang w:val="en-US" w:eastAsia="zh-CN"/>
                <w14:textFill>
                  <w14:solidFill>
                    <w14:schemeClr w14:val="tx1"/>
                  </w14:solidFill>
                </w14:textFill>
              </w:rPr>
              <w:t>输配电及控制设备制造382</w:t>
            </w:r>
            <w:r>
              <w:rPr>
                <w:rFonts w:hint="eastAsia"/>
                <w:color w:val="000000" w:themeColor="text1"/>
                <w14:textFill>
                  <w14:solidFill>
                    <w14:schemeClr w14:val="tx1"/>
                  </w14:solidFill>
                </w14:textFill>
              </w:rPr>
              <w:t>，本项目属于简化管理的排污单位，需要申请排污许可证，并持证排污。另项目在取得环评批复后，并配套环评要求的环保设施，在具备投入正常生产的条件下应尽快完成本项目验收工作。</w:t>
            </w:r>
          </w:p>
          <w:p>
            <w:pPr>
              <w:pStyle w:val="22"/>
              <w:jc w:val="center"/>
              <w:outlineLvl w:val="9"/>
              <w:rPr>
                <w:rFonts w:hint="eastAsia" w:ascii="黑体" w:hAnsi="黑体" w:eastAsia="黑体"/>
                <w:snapToGrid w:val="0"/>
                <w:color w:val="000000" w:themeColor="text1"/>
                <w:sz w:val="30"/>
                <w:szCs w:val="30"/>
                <w:u w:val="single"/>
                <w:vertAlign w:val="baseline"/>
                <w14:textFill>
                  <w14:solidFill>
                    <w14:schemeClr w14:val="tx1"/>
                  </w14:solidFill>
                </w14:textFill>
              </w:rPr>
            </w:pPr>
          </w:p>
        </w:tc>
      </w:tr>
    </w:tbl>
    <w:p>
      <w:pPr>
        <w:pStyle w:val="22"/>
        <w:ind w:firstLine="600"/>
        <w:jc w:val="center"/>
        <w:outlineLvl w:val="9"/>
        <w:rPr>
          <w:rFonts w:hint="eastAsia" w:ascii="黑体" w:hAnsi="黑体" w:eastAsia="黑体"/>
          <w:snapToGrid w:val="0"/>
          <w:color w:val="000000" w:themeColor="text1"/>
          <w:sz w:val="30"/>
          <w:szCs w:val="30"/>
          <w:u w:val="single"/>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ind w:firstLine="600"/>
        <w:jc w:val="center"/>
        <w:outlineLvl w:val="0"/>
        <w:rPr>
          <w:rFonts w:hint="eastAsia" w:ascii="黑体" w:hAnsi="黑体" w:eastAsia="黑体"/>
          <w:snapToGrid w:val="0"/>
          <w:color w:val="000000" w:themeColor="text1"/>
          <w:sz w:val="30"/>
          <w:szCs w:val="30"/>
          <w:u w:val="none"/>
          <w14:textFill>
            <w14:solidFill>
              <w14:schemeClr w14:val="tx1"/>
            </w14:solidFill>
          </w14:textFill>
        </w:rPr>
      </w:pPr>
      <w:bookmarkStart w:id="23" w:name="_Toc17270"/>
      <w:r>
        <w:rPr>
          <w:rFonts w:hint="eastAsia" w:ascii="黑体" w:hAnsi="黑体" w:eastAsia="黑体"/>
          <w:snapToGrid w:val="0"/>
          <w:color w:val="000000" w:themeColor="text1"/>
          <w:sz w:val="30"/>
          <w:szCs w:val="30"/>
          <w:u w:val="none"/>
          <w14:textFill>
            <w14:solidFill>
              <w14:schemeClr w14:val="tx1"/>
            </w14:solidFill>
          </w14:textFill>
        </w:rPr>
        <w:t>五、</w:t>
      </w:r>
      <w:bookmarkStart w:id="24" w:name="_Hlk54167917"/>
      <w:r>
        <w:rPr>
          <w:rFonts w:hint="eastAsia" w:ascii="黑体" w:hAnsi="黑体" w:eastAsia="黑体"/>
          <w:snapToGrid w:val="0"/>
          <w:color w:val="000000" w:themeColor="text1"/>
          <w:sz w:val="30"/>
          <w:szCs w:val="30"/>
          <w:u w:val="none"/>
          <w14:textFill>
            <w14:solidFill>
              <w14:schemeClr w14:val="tx1"/>
            </w14:solidFill>
          </w14:textFill>
        </w:rPr>
        <w:t>环境保护措施监督检查清单</w:t>
      </w:r>
      <w:bookmarkEnd w:id="21"/>
      <w:bookmarkEnd w:id="22"/>
      <w:bookmarkEnd w:id="23"/>
      <w:bookmarkEnd w:id="24"/>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75"/>
        <w:gridCol w:w="1473"/>
        <w:gridCol w:w="280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7"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要素</w:t>
            </w:r>
          </w:p>
          <w:p>
            <w:pPr>
              <w:pStyle w:val="2"/>
              <w:snapToGrid w:val="0"/>
              <mc:AlternateContent>
                <mc:Choice Requires="wpsCustomData">
                  <wpsCustomData:diagonalParaType/>
                </mc:Choice>
              </mc:AlternateContent>
              <w:rPr>
                <w:color w:val="000000" w:themeColor="text1"/>
                <w:u w:val="none"/>
                <w14:textFill>
                  <w14:solidFill>
                    <w14:schemeClr w14:val="tx1"/>
                  </w14:solidFill>
                </w14:textFill>
              </w:rPr>
            </w:pPr>
          </w:p>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内容</w:t>
            </w:r>
          </w:p>
        </w:tc>
        <w:tc>
          <w:tcPr>
            <w:tcW w:w="1575" w:type="dxa"/>
            <w:noWrap w:val="0"/>
            <w:vAlign w:val="center"/>
          </w:tcPr>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排放口(编号、</w:t>
            </w:r>
          </w:p>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名称)/污染源</w:t>
            </w:r>
          </w:p>
        </w:tc>
        <w:tc>
          <w:tcPr>
            <w:tcW w:w="1473" w:type="dxa"/>
            <w:noWrap w:val="0"/>
            <w:vAlign w:val="center"/>
          </w:tcPr>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污染物项目</w:t>
            </w:r>
          </w:p>
        </w:tc>
        <w:tc>
          <w:tcPr>
            <w:tcW w:w="2806" w:type="dxa"/>
            <w:noWrap w:val="0"/>
            <w:vAlign w:val="center"/>
          </w:tcPr>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环境保护措施</w:t>
            </w:r>
          </w:p>
        </w:tc>
        <w:tc>
          <w:tcPr>
            <w:tcW w:w="2070" w:type="dxa"/>
            <w:noWrap w:val="0"/>
            <w:vAlign w:val="center"/>
          </w:tcPr>
          <w:p>
            <w:pPr>
              <w:pStyle w:val="2"/>
              <w:rPr>
                <w:color w:val="000000" w:themeColor="text1"/>
                <w:u w:val="none"/>
                <w14:textFill>
                  <w14:solidFill>
                    <w14:schemeClr w14:val="tx1"/>
                  </w14:solidFill>
                </w14:textFill>
              </w:rPr>
            </w:pPr>
            <w:r>
              <w:rPr>
                <w:color w:val="000000" w:themeColor="text1"/>
                <w:sz w:val="21"/>
                <w:szCs w:val="21"/>
                <w:u w:val="none"/>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147" w:type="dxa"/>
            <w:vMerge w:val="restart"/>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大气环境</w:t>
            </w:r>
          </w:p>
        </w:tc>
        <w:tc>
          <w:tcPr>
            <w:tcW w:w="1575" w:type="dxa"/>
            <w:noWrap w:val="0"/>
            <w:vAlign w:val="center"/>
          </w:tcPr>
          <w:p>
            <w:pPr>
              <w:pStyle w:val="2"/>
              <w:ind w:right="0" w:rightChars="0" w:firstLine="0" w:firstLineChars="0"/>
              <w:rPr>
                <w:rFonts w:hint="default"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DA001</w:t>
            </w:r>
          </w:p>
        </w:tc>
        <w:tc>
          <w:tcPr>
            <w:tcW w:w="1473" w:type="dxa"/>
            <w:noWrap w:val="0"/>
            <w:vAlign w:val="center"/>
          </w:tcPr>
          <w:p>
            <w:pPr>
              <w:pStyle w:val="2"/>
              <w:ind w:right="0" w:rightChars="0" w:firstLine="0" w:firstLineChars="0"/>
              <w:rPr>
                <w:rFonts w:hint="eastAsia" w:ascii="Times New Roman" w:hAnsi="Times New Roman" w:eastAsia="宋体" w:cs="Times New Roman"/>
                <w:kern w:val="0"/>
                <w:sz w:val="24"/>
                <w:szCs w:val="24"/>
                <w:u w:val="none"/>
                <w:lang w:val="en-US" w:eastAsia="zh-CN" w:bidi="ar-SA"/>
              </w:rPr>
            </w:pPr>
            <w:r>
              <w:rPr>
                <w:rFonts w:hint="eastAsia"/>
                <w:sz w:val="24"/>
                <w:szCs w:val="24"/>
                <w:u w:val="none"/>
                <w:lang w:val="en-US" w:eastAsia="zh-CN"/>
              </w:rPr>
              <w:t>非甲烷总烃</w:t>
            </w:r>
          </w:p>
        </w:tc>
        <w:tc>
          <w:tcPr>
            <w:tcW w:w="2806" w:type="dxa"/>
            <w:noWrap w:val="0"/>
            <w:vAlign w:val="center"/>
          </w:tcPr>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集气设施+二级活性</w:t>
            </w:r>
          </w:p>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炭吸附装置收集处理</w:t>
            </w:r>
          </w:p>
          <w:p>
            <w:pPr>
              <w:pStyle w:val="2"/>
              <w:ind w:right="0" w:rightChars="0" w:firstLine="0" w:firstLineChars="0"/>
              <w:rPr>
                <w:rFonts w:hint="eastAsia" w:ascii="Times New Roman" w:hAnsi="Times New Roman" w:eastAsia="宋体" w:cs="Times New Roman"/>
                <w:color w:val="000000" w:themeColor="text1"/>
                <w:kern w:val="0"/>
                <w:sz w:val="21"/>
                <w:szCs w:val="21"/>
                <w:u w:val="none"/>
                <w:lang w:val="en-US" w:eastAsia="zh-CN" w:bidi="ar-SA"/>
                <w14:textFill>
                  <w14:solidFill>
                    <w14:schemeClr w14:val="tx1"/>
                  </w14:solidFill>
                </w14:textFill>
              </w:rPr>
            </w:pPr>
            <w:r>
              <w:rPr>
                <w:rFonts w:hint="eastAsia"/>
                <w:color w:val="000000" w:themeColor="text1"/>
                <w:sz w:val="21"/>
                <w:szCs w:val="21"/>
                <w:u w:val="none"/>
                <w14:textFill>
                  <w14:solidFill>
                    <w14:schemeClr w14:val="tx1"/>
                  </w14:solidFill>
                </w14:textFill>
              </w:rPr>
              <w:t>后，通过一根 15m 排气筒（DA00</w:t>
            </w:r>
            <w:r>
              <w:rPr>
                <w:rFonts w:hint="eastAsia"/>
                <w:color w:val="000000" w:themeColor="text1"/>
                <w:sz w:val="21"/>
                <w:szCs w:val="21"/>
                <w:u w:val="none"/>
                <w:lang w:val="en-US" w:eastAsia="zh-CN"/>
                <w14:textFill>
                  <w14:solidFill>
                    <w14:schemeClr w14:val="tx1"/>
                  </w14:solidFill>
                </w14:textFill>
              </w:rPr>
              <w:t>1</w:t>
            </w:r>
            <w:r>
              <w:rPr>
                <w:rFonts w:hint="eastAsia"/>
                <w:color w:val="000000" w:themeColor="text1"/>
                <w:sz w:val="21"/>
                <w:szCs w:val="21"/>
                <w:u w:val="none"/>
                <w14:textFill>
                  <w14:solidFill>
                    <w14:schemeClr w14:val="tx1"/>
                  </w14:solidFill>
                </w14:textFill>
              </w:rPr>
              <w:t>）有组织排放</w:t>
            </w:r>
          </w:p>
        </w:tc>
        <w:tc>
          <w:tcPr>
            <w:tcW w:w="2070" w:type="dxa"/>
            <w:vMerge w:val="restart"/>
            <w:noWrap w:val="0"/>
            <w:vAlign w:val="center"/>
          </w:tcPr>
          <w:p>
            <w:pPr>
              <w:pStyle w:val="2"/>
              <w:rPr>
                <w:color w:val="000000" w:themeColor="text1"/>
                <w:sz w:val="21"/>
                <w:szCs w:val="21"/>
                <w:u w:val="none"/>
                <w14:textFill>
                  <w14:solidFill>
                    <w14:schemeClr w14:val="tx1"/>
                  </w14:solidFill>
                </w14:textFill>
              </w:rPr>
            </w:pPr>
            <w:r>
              <w:rPr>
                <w:rFonts w:hint="eastAsia"/>
                <w:sz w:val="24"/>
                <w:szCs w:val="24"/>
                <w:u w:val="none"/>
                <w:vertAlign w:val="baseline"/>
                <w:lang w:val="en-US" w:eastAsia="zh-CN"/>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47" w:type="dxa"/>
            <w:vMerge w:val="continue"/>
            <w:noWrap w:val="0"/>
            <w:vAlign w:val="center"/>
          </w:tcPr>
          <w:p>
            <w:pPr>
              <w:pStyle w:val="2"/>
              <w:rPr>
                <w:rFonts w:hint="eastAsia"/>
                <w:color w:val="000000" w:themeColor="text1"/>
                <w:sz w:val="21"/>
                <w:szCs w:val="21"/>
                <w:u w:val="none"/>
                <w14:textFill>
                  <w14:solidFill>
                    <w14:schemeClr w14:val="tx1"/>
                  </w14:solidFill>
                </w14:textFill>
              </w:rPr>
            </w:pPr>
          </w:p>
        </w:tc>
        <w:tc>
          <w:tcPr>
            <w:tcW w:w="1575" w:type="dxa"/>
            <w:noWrap w:val="0"/>
            <w:vAlign w:val="center"/>
          </w:tcPr>
          <w:p>
            <w:pPr>
              <w:pStyle w:val="2"/>
              <w:rPr>
                <w:rFonts w:hint="default"/>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DA002</w:t>
            </w:r>
          </w:p>
        </w:tc>
        <w:tc>
          <w:tcPr>
            <w:tcW w:w="1473" w:type="dxa"/>
            <w:noWrap w:val="0"/>
            <w:vAlign w:val="center"/>
          </w:tcPr>
          <w:p>
            <w:pPr>
              <w:pStyle w:val="2"/>
              <w:rPr>
                <w:rFonts w:hint="default" w:eastAsia="宋体"/>
                <w:sz w:val="24"/>
                <w:szCs w:val="24"/>
                <w:u w:val="none"/>
                <w:lang w:val="en-US" w:eastAsia="zh-CN"/>
              </w:rPr>
            </w:pPr>
            <w:r>
              <w:rPr>
                <w:rFonts w:hint="eastAsia"/>
                <w:sz w:val="24"/>
                <w:szCs w:val="24"/>
                <w:u w:val="none"/>
                <w:lang w:val="en-US" w:eastAsia="zh-CN"/>
              </w:rPr>
              <w:t>油烟</w:t>
            </w:r>
          </w:p>
        </w:tc>
        <w:tc>
          <w:tcPr>
            <w:tcW w:w="2806" w:type="dxa"/>
            <w:noWrap w:val="0"/>
            <w:vAlign w:val="center"/>
          </w:tcPr>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集气设施+</w:t>
            </w:r>
            <w:r>
              <w:rPr>
                <w:rFonts w:hint="eastAsia"/>
                <w:color w:val="000000" w:themeColor="text1"/>
                <w:sz w:val="21"/>
                <w:szCs w:val="21"/>
                <w:u w:val="none"/>
                <w:lang w:val="en-US" w:eastAsia="zh-CN"/>
                <w14:textFill>
                  <w14:solidFill>
                    <w14:schemeClr w14:val="tx1"/>
                  </w14:solidFill>
                </w14:textFill>
              </w:rPr>
              <w:t>油烟净化器</w:t>
            </w:r>
            <w:r>
              <w:rPr>
                <w:rFonts w:hint="eastAsia"/>
                <w:color w:val="000000" w:themeColor="text1"/>
                <w:sz w:val="21"/>
                <w:szCs w:val="21"/>
                <w:u w:val="none"/>
                <w14:textFill>
                  <w14:solidFill>
                    <w14:schemeClr w14:val="tx1"/>
                  </w14:solidFill>
                </w14:textFill>
              </w:rPr>
              <w:t>收集处理后，通过一根 15m 排气筒（DA00</w:t>
            </w:r>
            <w:r>
              <w:rPr>
                <w:rFonts w:hint="eastAsia"/>
                <w:color w:val="000000" w:themeColor="text1"/>
                <w:sz w:val="21"/>
                <w:szCs w:val="21"/>
                <w:u w:val="none"/>
                <w:lang w:val="en-US" w:eastAsia="zh-CN"/>
                <w14:textFill>
                  <w14:solidFill>
                    <w14:schemeClr w14:val="tx1"/>
                  </w14:solidFill>
                </w14:textFill>
              </w:rPr>
              <w:t>2</w:t>
            </w:r>
            <w:r>
              <w:rPr>
                <w:rFonts w:hint="eastAsia"/>
                <w:color w:val="000000" w:themeColor="text1"/>
                <w:sz w:val="21"/>
                <w:szCs w:val="21"/>
                <w:u w:val="none"/>
                <w14:textFill>
                  <w14:solidFill>
                    <w14:schemeClr w14:val="tx1"/>
                  </w14:solidFill>
                </w14:textFill>
              </w:rPr>
              <w:t>）有组织排放</w:t>
            </w:r>
          </w:p>
        </w:tc>
        <w:tc>
          <w:tcPr>
            <w:tcW w:w="2070" w:type="dxa"/>
            <w:vMerge w:val="continue"/>
            <w:noWrap w:val="0"/>
            <w:vAlign w:val="center"/>
          </w:tcPr>
          <w:p>
            <w:pPr>
              <w:pStyle w:val="2"/>
              <w:rPr>
                <w:rFonts w:hint="eastAsia"/>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47" w:type="dxa"/>
            <w:vMerge w:val="continue"/>
            <w:noWrap w:val="0"/>
            <w:vAlign w:val="center"/>
          </w:tcPr>
          <w:p>
            <w:pPr>
              <w:pStyle w:val="2"/>
              <w:rPr>
                <w:rFonts w:hint="eastAsia"/>
                <w:color w:val="000000" w:themeColor="text1"/>
                <w:sz w:val="21"/>
                <w:szCs w:val="21"/>
                <w:u w:val="none"/>
                <w14:textFill>
                  <w14:solidFill>
                    <w14:schemeClr w14:val="tx1"/>
                  </w14:solidFill>
                </w14:textFill>
              </w:rPr>
            </w:pPr>
          </w:p>
        </w:tc>
        <w:tc>
          <w:tcPr>
            <w:tcW w:w="1575" w:type="dxa"/>
            <w:noWrap w:val="0"/>
            <w:vAlign w:val="center"/>
          </w:tcPr>
          <w:p>
            <w:pPr>
              <w:pStyle w:val="2"/>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生产厂房</w:t>
            </w:r>
          </w:p>
        </w:tc>
        <w:tc>
          <w:tcPr>
            <w:tcW w:w="1473" w:type="dxa"/>
            <w:noWrap w:val="0"/>
            <w:vAlign w:val="center"/>
          </w:tcPr>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颗粒物、锡及其化合物、非甲烷总烃</w:t>
            </w:r>
          </w:p>
        </w:tc>
        <w:tc>
          <w:tcPr>
            <w:tcW w:w="2806" w:type="dxa"/>
            <w:noWrap w:val="0"/>
            <w:vAlign w:val="center"/>
          </w:tcPr>
          <w:p>
            <w:pPr>
              <w:pStyle w:val="2"/>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车间通风</w:t>
            </w:r>
          </w:p>
        </w:tc>
        <w:tc>
          <w:tcPr>
            <w:tcW w:w="2070" w:type="dxa"/>
            <w:vMerge w:val="continue"/>
            <w:noWrap w:val="0"/>
            <w:vAlign w:val="center"/>
          </w:tcPr>
          <w:p>
            <w:pPr>
              <w:pStyle w:val="2"/>
              <w:rPr>
                <w:rFonts w:hint="eastAsia"/>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地表水环境</w:t>
            </w:r>
          </w:p>
        </w:tc>
        <w:tc>
          <w:tcPr>
            <w:tcW w:w="1575"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生活污水</w:t>
            </w:r>
          </w:p>
        </w:tc>
        <w:tc>
          <w:tcPr>
            <w:tcW w:w="1473" w:type="dxa"/>
            <w:noWrap w:val="0"/>
            <w:vAlign w:val="center"/>
          </w:tcPr>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CODcr</w:t>
            </w:r>
            <w:r>
              <w:rPr>
                <w:rFonts w:hint="eastAsia"/>
                <w:color w:val="000000" w:themeColor="text1"/>
                <w:sz w:val="21"/>
                <w:szCs w:val="21"/>
                <w:u w:val="none"/>
                <w14:textFill>
                  <w14:solidFill>
                    <w14:schemeClr w14:val="tx1"/>
                  </w14:solidFill>
                </w14:textFill>
              </w:rPr>
              <w:t>、SS、BOD</w:t>
            </w:r>
            <w:r>
              <w:rPr>
                <w:rFonts w:hint="eastAsia"/>
                <w:color w:val="000000" w:themeColor="text1"/>
                <w:sz w:val="21"/>
                <w:szCs w:val="21"/>
                <w:u w:val="none"/>
                <w:vertAlign w:val="subscript"/>
                <w14:textFill>
                  <w14:solidFill>
                    <w14:schemeClr w14:val="tx1"/>
                  </w14:solidFill>
                </w14:textFill>
              </w:rPr>
              <w:t>5</w:t>
            </w:r>
            <w:r>
              <w:rPr>
                <w:rFonts w:hint="eastAsia"/>
                <w:color w:val="000000" w:themeColor="text1"/>
                <w:sz w:val="21"/>
                <w:szCs w:val="21"/>
                <w:u w:val="none"/>
                <w14:textFill>
                  <w14:solidFill>
                    <w14:schemeClr w14:val="tx1"/>
                  </w14:solidFill>
                </w14:textFill>
              </w:rPr>
              <w:t>、</w:t>
            </w:r>
            <w:r>
              <w:rPr>
                <w:color w:val="000000" w:themeColor="text1"/>
                <w:sz w:val="21"/>
                <w:szCs w:val="21"/>
                <w:u w:val="none"/>
                <w14:textFill>
                  <w14:solidFill>
                    <w14:schemeClr w14:val="tx1"/>
                  </w14:solidFill>
                </w14:textFill>
              </w:rPr>
              <w:t>氨氮</w:t>
            </w:r>
          </w:p>
        </w:tc>
        <w:tc>
          <w:tcPr>
            <w:tcW w:w="2806" w:type="dxa"/>
            <w:noWrap w:val="0"/>
            <w:vAlign w:val="center"/>
          </w:tcPr>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经化粪池预处理后排入市政污水管网最终进入下河线污水处理厂</w:t>
            </w:r>
          </w:p>
        </w:tc>
        <w:tc>
          <w:tcPr>
            <w:tcW w:w="2070"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《电池工业污染物排放标准》（GB30484-2013）表2中排放标准，且需满足下河线污水处理厂设计进水水质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声环境</w:t>
            </w:r>
          </w:p>
        </w:tc>
        <w:tc>
          <w:tcPr>
            <w:tcW w:w="1575" w:type="dxa"/>
            <w:noWrap w:val="0"/>
            <w:vAlign w:val="center"/>
          </w:tcPr>
          <w:p>
            <w:pPr>
              <w:pStyle w:val="2"/>
              <w:rPr>
                <w:rFonts w:hint="default"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设备噪声</w:t>
            </w:r>
          </w:p>
        </w:tc>
        <w:tc>
          <w:tcPr>
            <w:tcW w:w="1473"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噪声</w:t>
            </w:r>
          </w:p>
        </w:tc>
        <w:tc>
          <w:tcPr>
            <w:tcW w:w="2806" w:type="dxa"/>
            <w:noWrap w:val="0"/>
            <w:vAlign w:val="center"/>
          </w:tcPr>
          <w:p>
            <w:pPr>
              <w:pStyle w:val="2"/>
              <w:rPr>
                <w:rFonts w:hint="eastAsia"/>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选用低噪声设备，建筑隔声、减震垫</w:t>
            </w:r>
          </w:p>
          <w:p>
            <w:pPr>
              <w:pStyle w:val="2"/>
              <w:rPr>
                <w:color w:val="000000" w:themeColor="text1"/>
                <w:sz w:val="21"/>
                <w:szCs w:val="21"/>
                <w:u w:val="none"/>
                <w14:textFill>
                  <w14:solidFill>
                    <w14:schemeClr w14:val="tx1"/>
                  </w14:solidFill>
                </w14:textFill>
              </w:rPr>
            </w:pPr>
          </w:p>
        </w:tc>
        <w:tc>
          <w:tcPr>
            <w:tcW w:w="2070"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《工业企业厂界环境噪声排放标准》(GB12348-2008)中3类标准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电磁辐射</w:t>
            </w:r>
          </w:p>
        </w:tc>
        <w:tc>
          <w:tcPr>
            <w:tcW w:w="7924" w:type="dxa"/>
            <w:gridSpan w:val="4"/>
            <w:noWrap w:val="0"/>
            <w:vAlign w:val="top"/>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47" w:type="dxa"/>
            <w:noWrap w:val="0"/>
            <w:vAlign w:val="center"/>
          </w:tcPr>
          <w:p>
            <w:pPr>
              <w:pStyle w:val="2"/>
              <w:rPr>
                <w:rFonts w:hint="eastAsia" w:eastAsia="宋体"/>
                <w:color w:val="000000" w:themeColor="text1"/>
                <w:sz w:val="21"/>
                <w:szCs w:val="21"/>
                <w:u w:val="none"/>
                <w:lang w:val="en-US" w:eastAsia="zh-CN"/>
                <w14:textFill>
                  <w14:solidFill>
                    <w14:schemeClr w14:val="tx1"/>
                  </w14:solidFill>
                </w14:textFill>
              </w:rPr>
            </w:pPr>
            <w:r>
              <w:rPr>
                <w:rFonts w:hint="eastAsia"/>
                <w:color w:val="000000" w:themeColor="text1"/>
                <w:sz w:val="21"/>
                <w:szCs w:val="21"/>
                <w:u w:val="none"/>
                <w:lang w:val="en-US" w:eastAsia="zh-CN"/>
                <w14:textFill>
                  <w14:solidFill>
                    <w14:schemeClr w14:val="tx1"/>
                  </w14:solidFill>
                </w14:textFill>
              </w:rPr>
              <w:t>固体废物</w:t>
            </w:r>
          </w:p>
        </w:tc>
        <w:tc>
          <w:tcPr>
            <w:tcW w:w="7924" w:type="dxa"/>
            <w:gridSpan w:val="4"/>
            <w:noWrap w:val="0"/>
            <w:vAlign w:val="center"/>
          </w:tcPr>
          <w:p>
            <w:pPr>
              <w:pStyle w:val="2"/>
              <w:jc w:val="both"/>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生活垃圾由环卫部门统一收</w:t>
            </w:r>
            <w:r>
              <w:rPr>
                <w:rFonts w:hint="eastAsia"/>
                <w:color w:val="auto"/>
                <w:sz w:val="21"/>
                <w:szCs w:val="21"/>
                <w:u w:val="none"/>
              </w:rPr>
              <w:t>集处理；废电池片、不合格组件、一般包装材料等一般固废外售综合利用；废活性炭、废导热油、</w:t>
            </w:r>
            <w:r>
              <w:rPr>
                <w:rFonts w:hint="eastAsia"/>
                <w:color w:val="auto"/>
                <w:sz w:val="21"/>
                <w:szCs w:val="21"/>
                <w:u w:val="none"/>
                <w:lang w:val="en-US" w:eastAsia="zh-CN"/>
              </w:rPr>
              <w:t>废润滑油、</w:t>
            </w:r>
            <w:r>
              <w:rPr>
                <w:rFonts w:hint="eastAsia"/>
                <w:color w:val="auto"/>
                <w:sz w:val="21"/>
                <w:szCs w:val="21"/>
                <w:u w:val="none"/>
              </w:rPr>
              <w:t>废包装桶等收集存放于厂内危废仓库，委托有资质单位单位处理。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土壤及地下水污染防治措施</w:t>
            </w:r>
          </w:p>
        </w:tc>
        <w:tc>
          <w:tcPr>
            <w:tcW w:w="7924" w:type="dxa"/>
            <w:gridSpan w:val="4"/>
            <w:noWrap w:val="0"/>
            <w:vAlign w:val="center"/>
          </w:tcPr>
          <w:p>
            <w:pPr>
              <w:pStyle w:val="2"/>
              <w:rPr>
                <w:color w:val="000000" w:themeColor="text1"/>
                <w:sz w:val="21"/>
                <w:szCs w:val="21"/>
                <w:u w:val="none"/>
                <w14:textFill>
                  <w14:solidFill>
                    <w14:schemeClr w14:val="tx1"/>
                  </w14:solidFill>
                </w14:textFill>
              </w:rPr>
            </w:pPr>
            <w:r>
              <w:rPr>
                <w:rFonts w:hint="eastAsia"/>
                <w:color w:val="auto"/>
                <w:sz w:val="21"/>
                <w:szCs w:val="21"/>
                <w:u w:val="none"/>
              </w:rPr>
              <w:t>分区防渗：一般防渗区采取粘土铺底，再在上层铺 10~15cm 的水泥进行硬化，渗透系数 K≤1.0×10-7cm/s；重点防渗区（危废暂存间）采取粘土铺底，再在上层铺设 10-15cm 的水泥进行硬化，并铺环氧树脂防渗，渗透系数 K≤1.0×10-10cm/s。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生态保护措施</w:t>
            </w:r>
          </w:p>
        </w:tc>
        <w:tc>
          <w:tcPr>
            <w:tcW w:w="7924" w:type="dxa"/>
            <w:gridSpan w:val="4"/>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环境风险</w:t>
            </w:r>
          </w:p>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防范措施</w:t>
            </w:r>
          </w:p>
        </w:tc>
        <w:tc>
          <w:tcPr>
            <w:tcW w:w="7924" w:type="dxa"/>
            <w:gridSpan w:val="4"/>
            <w:noWrap w:val="0"/>
            <w:vAlign w:val="center"/>
          </w:tcPr>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项目运行过程中存在泄</w:t>
            </w:r>
            <w:r>
              <w:rPr>
                <w:rFonts w:hint="eastAsia"/>
                <w:color w:val="000000" w:themeColor="text1"/>
                <w:sz w:val="21"/>
                <w:szCs w:val="21"/>
                <w:u w:val="none"/>
                <w14:textFill>
                  <w14:solidFill>
                    <w14:schemeClr w14:val="tx1"/>
                  </w14:solidFill>
                </w14:textFill>
              </w:rPr>
              <w:t>漏</w:t>
            </w:r>
            <w:r>
              <w:rPr>
                <w:color w:val="000000" w:themeColor="text1"/>
                <w:sz w:val="21"/>
                <w:szCs w:val="21"/>
                <w:u w:val="none"/>
                <w14:textFill>
                  <w14:solidFill>
                    <w14:schemeClr w14:val="tx1"/>
                  </w14:solidFill>
                </w14:textFill>
              </w:rPr>
              <w:t>风险，必须严格执行国家的技术规范和操作规程要求，落实各项安全规章制度，避免</w:t>
            </w:r>
            <w:r>
              <w:rPr>
                <w:rFonts w:hint="eastAsia"/>
                <w:color w:val="000000" w:themeColor="text1"/>
                <w:sz w:val="21"/>
                <w:szCs w:val="21"/>
                <w:u w:val="none"/>
                <w14:textFill>
                  <w14:solidFill>
                    <w14:schemeClr w14:val="tx1"/>
                  </w14:solidFill>
                </w14:textFill>
              </w:rPr>
              <w:t>泄漏</w:t>
            </w:r>
            <w:r>
              <w:rPr>
                <w:color w:val="000000" w:themeColor="text1"/>
                <w:sz w:val="21"/>
                <w:szCs w:val="21"/>
                <w:u w:val="none"/>
                <w14:textFill>
                  <w14:solidFill>
                    <w14:schemeClr w14:val="tx1"/>
                  </w14:solidFill>
                </w14:textFill>
              </w:rPr>
              <w:t>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7" w:type="dxa"/>
            <w:noWrap w:val="0"/>
            <w:vAlign w:val="center"/>
          </w:tcPr>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其他环境</w:t>
            </w:r>
          </w:p>
          <w:p>
            <w:pPr>
              <w:pStyle w:val="2"/>
              <w:rPr>
                <w:color w:val="000000" w:themeColor="text1"/>
                <w:sz w:val="21"/>
                <w:szCs w:val="21"/>
                <w:u w:val="none"/>
                <w14:textFill>
                  <w14:solidFill>
                    <w14:schemeClr w14:val="tx1"/>
                  </w14:solidFill>
                </w14:textFill>
              </w:rPr>
            </w:pPr>
            <w:r>
              <w:rPr>
                <w:rFonts w:hint="eastAsia"/>
                <w:color w:val="000000" w:themeColor="text1"/>
                <w:sz w:val="21"/>
                <w:szCs w:val="21"/>
                <w:u w:val="none"/>
                <w14:textFill>
                  <w14:solidFill>
                    <w14:schemeClr w14:val="tx1"/>
                  </w14:solidFill>
                </w14:textFill>
              </w:rPr>
              <w:t>管理要求</w:t>
            </w:r>
          </w:p>
        </w:tc>
        <w:tc>
          <w:tcPr>
            <w:tcW w:w="7924" w:type="dxa"/>
            <w:gridSpan w:val="4"/>
            <w:noWrap w:val="0"/>
            <w:vAlign w:val="center"/>
          </w:tcPr>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1、项目建成投产排污前，应办理排污许可证</w:t>
            </w:r>
          </w:p>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2、项目建成试运行，及时进行环保竣工验收</w:t>
            </w:r>
          </w:p>
          <w:p>
            <w:pPr>
              <w:pStyle w:val="2"/>
              <w:rPr>
                <w:color w:val="000000" w:themeColor="text1"/>
                <w:sz w:val="21"/>
                <w:szCs w:val="21"/>
                <w:u w:val="none"/>
                <w14:textFill>
                  <w14:solidFill>
                    <w14:schemeClr w14:val="tx1"/>
                  </w14:solidFill>
                </w14:textFill>
              </w:rPr>
            </w:pPr>
            <w:r>
              <w:rPr>
                <w:color w:val="000000" w:themeColor="text1"/>
                <w:sz w:val="21"/>
                <w:szCs w:val="21"/>
                <w:u w:val="none"/>
                <w14:textFill>
                  <w14:solidFill>
                    <w14:schemeClr w14:val="tx1"/>
                  </w14:solidFill>
                </w14:textFill>
              </w:rPr>
              <w:t>3、项目建成后应及时完成环境风险应急预案编制并备案</w:t>
            </w:r>
            <w:r>
              <w:rPr>
                <w:rFonts w:hint="eastAsia"/>
                <w:color w:val="000000" w:themeColor="text1"/>
                <w:sz w:val="21"/>
                <w:szCs w:val="21"/>
                <w:u w:val="none"/>
                <w14:textFill>
                  <w14:solidFill>
                    <w14:schemeClr w14:val="tx1"/>
                  </w14:solidFill>
                </w14:textFill>
              </w:rPr>
              <w:t>。</w:t>
            </w:r>
          </w:p>
        </w:tc>
      </w:tr>
    </w:tbl>
    <w:p>
      <w:pPr>
        <w:pStyle w:val="22"/>
        <w:ind w:firstLine="480"/>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bookmarkStart w:id="25" w:name="_Toc24445"/>
      <w:bookmarkStart w:id="26" w:name="_Toc826"/>
      <w:bookmarkStart w:id="27" w:name="_Toc27330"/>
      <w:r>
        <w:rPr>
          <w:rFonts w:hint="eastAsia" w:ascii="黑体" w:hAnsi="黑体" w:eastAsia="黑体"/>
          <w:snapToGrid w:val="0"/>
          <w:color w:val="000000" w:themeColor="text1"/>
          <w:sz w:val="30"/>
          <w:szCs w:val="30"/>
          <w14:textFill>
            <w14:solidFill>
              <w14:schemeClr w14:val="tx1"/>
            </w14:solidFill>
          </w14:textFill>
        </w:rPr>
        <w:t>六、结论</w:t>
      </w:r>
      <w:bookmarkEnd w:id="25"/>
      <w:bookmarkEnd w:id="26"/>
      <w:bookmarkEnd w:id="27"/>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5000" w:type="pct"/>
            <w:noWrap w:val="0"/>
            <w:vAlign w:val="center"/>
          </w:tcPr>
          <w:p>
            <w:pPr>
              <w:ind w:firstLine="480"/>
              <w:rPr>
                <w:rFonts w:ascii="宋体" w:cs="宋体"/>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项目</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符合国家产业政策，项目选址符合相关规划要求，采用的工艺技术成熟可行；通过采取有效的环保措施可实现达标排放，对周边环境的影响也能控制在可接受程度。因此，建设单位在严格执行环保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三同时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制度，严格落实本报告提出的各项环保措施后，项目建设对环境的影响是可接受的。因此，从环保的角度分析，本项目的建设是可行的。</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2"/>
              <w:jc w:val="both"/>
              <w:rPr>
                <w:rFonts w:ascii="宋体" w:cs="宋体"/>
                <w:color w:val="000000" w:themeColor="text1"/>
                <w14:textFill>
                  <w14:solidFill>
                    <w14:schemeClr w14:val="tx1"/>
                  </w14:solidFill>
                </w14:textFill>
              </w:rPr>
            </w:pPr>
          </w:p>
        </w:tc>
      </w:tr>
    </w:tbl>
    <w:p>
      <w:pPr>
        <w:ind w:firstLine="480"/>
        <w:rPr>
          <w:rFonts w:ascii="宋体"/>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2"/>
        <w:adjustRightInd w:val="0"/>
        <w:snapToGrid w:val="0"/>
        <w:spacing w:before="0" w:beforeAutospacing="0" w:after="0" w:afterAutospacing="0" w:line="240" w:lineRule="auto"/>
        <w:ind w:firstLine="640"/>
        <w:outlineLvl w:val="0"/>
        <w:rPr>
          <w:rFonts w:ascii="黑体" w:hAnsi="黑体" w:eastAsia="黑体"/>
          <w:snapToGrid w:val="0"/>
          <w:color w:val="000000" w:themeColor="text1"/>
          <w:sz w:val="28"/>
          <w:szCs w:val="28"/>
          <w14:textFill>
            <w14:solidFill>
              <w14:schemeClr w14:val="tx1"/>
            </w14:solidFill>
          </w14:textFill>
        </w:rPr>
      </w:pPr>
      <w:bookmarkStart w:id="28" w:name="_Toc13769"/>
      <w:bookmarkStart w:id="29" w:name="_Toc1416"/>
      <w:bookmarkStart w:id="30" w:name="_Toc2808"/>
      <w:r>
        <w:rPr>
          <w:rFonts w:hint="eastAsia" w:ascii="黑体" w:hAnsi="黑体" w:eastAsia="黑体"/>
          <w:snapToGrid w:val="0"/>
          <w:color w:val="000000" w:themeColor="text1"/>
          <w:sz w:val="28"/>
          <w:szCs w:val="28"/>
          <w14:textFill>
            <w14:solidFill>
              <w14:schemeClr w14:val="tx1"/>
            </w14:solidFill>
          </w14:textFill>
        </w:rPr>
        <w:t>附表</w:t>
      </w:r>
      <w:bookmarkEnd w:id="28"/>
      <w:bookmarkEnd w:id="29"/>
      <w:bookmarkEnd w:id="30"/>
    </w:p>
    <w:p>
      <w:pPr>
        <w:pStyle w:val="22"/>
        <w:adjustRightInd w:val="0"/>
        <w:snapToGrid w:val="0"/>
        <w:spacing w:before="0" w:beforeAutospacing="0" w:after="0" w:afterAutospacing="0" w:line="240" w:lineRule="auto"/>
        <w:ind w:firstLine="760"/>
        <w:jc w:val="center"/>
        <w:outlineLvl w:val="0"/>
        <w:rPr>
          <w:rFonts w:hint="default" w:ascii="方正小标宋_GBK" w:hAnsi="黑体" w:eastAsia="方正小标宋_GBK"/>
          <w:snapToGrid w:val="0"/>
          <w:color w:val="000000" w:themeColor="text1"/>
          <w:sz w:val="28"/>
          <w:szCs w:val="28"/>
          <w:lang w:val="en-US" w:eastAsia="zh-CN"/>
          <w14:textFill>
            <w14:solidFill>
              <w14:schemeClr w14:val="tx1"/>
            </w14:solidFill>
          </w14:textFill>
        </w:rPr>
      </w:pPr>
      <w:bookmarkStart w:id="31" w:name="_Toc18039"/>
      <w:bookmarkStart w:id="32" w:name="_Toc27931"/>
      <w:bookmarkStart w:id="33" w:name="_Toc9142"/>
      <w:r>
        <w:rPr>
          <w:rFonts w:hint="eastAsia" w:ascii="方正小标宋_GBK" w:hAnsi="黑体" w:eastAsia="方正小标宋_GBK"/>
          <w:snapToGrid w:val="0"/>
          <w:color w:val="000000" w:themeColor="text1"/>
          <w:sz w:val="28"/>
          <w:szCs w:val="28"/>
          <w14:textFill>
            <w14:solidFill>
              <w14:schemeClr w14:val="tx1"/>
            </w14:solidFill>
          </w14:textFill>
        </w:rPr>
        <w:t>建设项目污染物排放量汇总表</w:t>
      </w:r>
      <w:bookmarkEnd w:id="31"/>
      <w:bookmarkEnd w:id="32"/>
      <w:r>
        <w:rPr>
          <w:rFonts w:hint="eastAsia" w:ascii="方正小标宋_GBK" w:hAnsi="黑体" w:eastAsia="方正小标宋_GBK"/>
          <w:snapToGrid w:val="0"/>
          <w:color w:val="000000" w:themeColor="text1"/>
          <w:sz w:val="28"/>
          <w:szCs w:val="28"/>
          <w:lang w:val="en-US" w:eastAsia="zh-CN"/>
          <w14:textFill>
            <w14:solidFill>
              <w14:schemeClr w14:val="tx1"/>
            </w14:solidFill>
          </w14:textFill>
        </w:rPr>
        <w:t xml:space="preserve">  （单位：t/a）</w:t>
      </w:r>
      <w:bookmarkEnd w:id="33"/>
    </w:p>
    <w:tbl>
      <w:tblPr>
        <w:tblStyle w:val="26"/>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775"/>
        <w:gridCol w:w="2421"/>
        <w:gridCol w:w="1429"/>
        <w:gridCol w:w="1905"/>
        <w:gridCol w:w="1747"/>
        <w:gridCol w:w="1973"/>
        <w:gridCol w:w="1840"/>
        <w:gridCol w:w="1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348" w:type="pct"/>
            <w:tcBorders>
              <w:tl2br w:val="single" w:color="auto" w:sz="4" w:space="0"/>
            </w:tcBorders>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分类</w:t>
            </w:r>
          </w:p>
        </w:tc>
        <w:tc>
          <w:tcPr>
            <w:tcW w:w="574"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污染物名称</w:t>
            </w:r>
          </w:p>
        </w:tc>
        <w:tc>
          <w:tcPr>
            <w:tcW w:w="783"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现有工程</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1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①</w:t>
            </w:r>
            <w:r>
              <w:rPr>
                <w:rFonts w:hint="eastAsia"/>
                <w:color w:val="000000" w:themeColor="text1"/>
                <w:sz w:val="21"/>
                <w:szCs w:val="21"/>
                <w14:textFill>
                  <w14:solidFill>
                    <w14:schemeClr w14:val="tx1"/>
                  </w14:solidFill>
                </w14:textFill>
              </w:rPr>
              <w:fldChar w:fldCharType="end"/>
            </w:r>
          </w:p>
        </w:tc>
        <w:tc>
          <w:tcPr>
            <w:tcW w:w="462"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现有工程</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许可排放量</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2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②</w:t>
            </w:r>
            <w:r>
              <w:rPr>
                <w:rFonts w:hint="eastAsia"/>
                <w:color w:val="000000" w:themeColor="text1"/>
                <w:sz w:val="21"/>
                <w:szCs w:val="21"/>
                <w14:textFill>
                  <w14:solidFill>
                    <w14:schemeClr w14:val="tx1"/>
                  </w14:solidFill>
                </w14:textFill>
              </w:rPr>
              <w:fldChar w:fldCharType="end"/>
            </w:r>
          </w:p>
        </w:tc>
        <w:tc>
          <w:tcPr>
            <w:tcW w:w="616"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在建工程</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3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③</w:t>
            </w:r>
            <w:r>
              <w:rPr>
                <w:rFonts w:hint="eastAsia"/>
                <w:color w:val="000000" w:themeColor="text1"/>
                <w:sz w:val="21"/>
                <w:szCs w:val="21"/>
                <w14:textFill>
                  <w14:solidFill>
                    <w14:schemeClr w14:val="tx1"/>
                  </w14:solidFill>
                </w14:textFill>
              </w:rPr>
              <w:fldChar w:fldCharType="end"/>
            </w:r>
          </w:p>
        </w:tc>
        <w:tc>
          <w:tcPr>
            <w:tcW w:w="565"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4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④</w:t>
            </w:r>
            <w:r>
              <w:rPr>
                <w:rFonts w:hint="eastAsia"/>
                <w:color w:val="000000" w:themeColor="text1"/>
                <w:sz w:val="21"/>
                <w:szCs w:val="21"/>
                <w14:textFill>
                  <w14:solidFill>
                    <w14:schemeClr w14:val="tx1"/>
                  </w14:solidFill>
                </w14:textFill>
              </w:rPr>
              <w:fldChar w:fldCharType="end"/>
            </w:r>
          </w:p>
        </w:tc>
        <w:tc>
          <w:tcPr>
            <w:tcW w:w="638"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以新带老削减量</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（新建项目不填）</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5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⑤</w:t>
            </w:r>
            <w:r>
              <w:rPr>
                <w:rFonts w:hint="eastAsia"/>
                <w:color w:val="000000" w:themeColor="text1"/>
                <w:sz w:val="21"/>
                <w:szCs w:val="21"/>
                <w14:textFill>
                  <w14:solidFill>
                    <w14:schemeClr w14:val="tx1"/>
                  </w14:solidFill>
                </w14:textFill>
              </w:rPr>
              <w:fldChar w:fldCharType="end"/>
            </w:r>
          </w:p>
        </w:tc>
        <w:tc>
          <w:tcPr>
            <w:tcW w:w="595"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本项目建成后</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全厂排放量（固体废物产生量）</w:t>
            </w: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6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⑥</w:t>
            </w:r>
            <w:r>
              <w:rPr>
                <w:rFonts w:hint="eastAsia"/>
                <w:color w:val="000000" w:themeColor="text1"/>
                <w:sz w:val="21"/>
                <w:szCs w:val="21"/>
                <w14:textFill>
                  <w14:solidFill>
                    <w14:schemeClr w14:val="tx1"/>
                  </w14:solidFill>
                </w14:textFill>
              </w:rPr>
              <w:fldChar w:fldCharType="end"/>
            </w:r>
          </w:p>
        </w:tc>
        <w:tc>
          <w:tcPr>
            <w:tcW w:w="414" w:type="pct"/>
            <w:noWrap w:val="0"/>
            <w:tcMar>
              <w:left w:w="28" w:type="dxa"/>
              <w:right w:w="2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变化量</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fldChar w:fldCharType="begin"/>
            </w:r>
            <w:r>
              <w:rPr>
                <w:rFonts w:hint="eastAsia"/>
                <w:color w:val="000000" w:themeColor="text1"/>
                <w:sz w:val="21"/>
                <w:szCs w:val="21"/>
                <w14:textFill>
                  <w14:solidFill>
                    <w14:schemeClr w14:val="tx1"/>
                  </w14:solidFill>
                </w14:textFill>
              </w:rPr>
              <w:instrText xml:space="preserve"> = 7 \* GB3 \* MERGEFORMAT </w:instrText>
            </w:r>
            <w:r>
              <w:rPr>
                <w:rFonts w:hint="eastAsia"/>
                <w:color w:val="000000" w:themeColor="text1"/>
                <w:sz w:val="21"/>
                <w:szCs w:val="21"/>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⑦</w:t>
            </w:r>
            <w:r>
              <w:rPr>
                <w:rFonts w:hint="eastAsia"/>
                <w:color w:val="000000" w:themeColor="text1"/>
                <w:sz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4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废气</w:t>
            </w: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0.0022</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0.0022</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sz w:val="21"/>
                <w:szCs w:val="21"/>
              </w:rPr>
              <w:t>锡及其化合物</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0.0003</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0.0003</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非甲烷总烃</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0.6087</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0.6087</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油烟</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0.013</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0.013</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废水</w:t>
            </w: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CODcr</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0.093</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0.093</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BOD</w:t>
            </w:r>
            <w:r>
              <w:rPr>
                <w:rFonts w:hint="eastAsia"/>
                <w:color w:val="000000" w:themeColor="text1"/>
                <w:sz w:val="21"/>
                <w:szCs w:val="21"/>
                <w:vertAlign w:val="subscript"/>
                <w14:textFill>
                  <w14:solidFill>
                    <w14:schemeClr w14:val="tx1"/>
                  </w14:solidFill>
                </w14:textFill>
              </w:rPr>
              <w:t>5</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color w:val="000000" w:themeColor="text1"/>
                <w:sz w:val="21"/>
                <w:szCs w:val="21"/>
                <w:lang w:val="en-US"/>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0.097</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0.097</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SS</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0.149</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0.149</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NH</w:t>
            </w:r>
            <w:r>
              <w:rPr>
                <w:rFonts w:hint="eastAsia"/>
                <w:color w:val="000000" w:themeColor="text1"/>
                <w:sz w:val="21"/>
                <w:szCs w:val="21"/>
                <w:vertAlign w:val="subscript"/>
                <w14:textFill>
                  <w14:solidFill>
                    <w14:schemeClr w14:val="tx1"/>
                  </w14:solidFill>
                </w14:textFill>
              </w:rPr>
              <w:t>3</w:t>
            </w:r>
            <w:r>
              <w:rPr>
                <w:rFonts w:hint="eastAsia"/>
                <w:color w:val="000000" w:themeColor="text1"/>
                <w:sz w:val="21"/>
                <w:szCs w:val="21"/>
                <w14:textFill>
                  <w14:solidFill>
                    <w14:schemeClr w14:val="tx1"/>
                  </w14:solidFill>
                </w14:textFill>
              </w:rPr>
              <w:t>-N</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0.009</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0.009</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TP</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 </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0.007 </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TN</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0.056 </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0.056 </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动植物油</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0.02</w:t>
            </w:r>
            <w:r>
              <w:rPr>
                <w:rFonts w:hint="eastAsia" w:ascii="Times New Roman" w:hAnsi="Times New Roman" w:eastAsia="宋体" w:cs="Times New Roman"/>
                <w:i w:val="0"/>
                <w:iCs w:val="0"/>
                <w:color w:val="000000"/>
                <w:kern w:val="0"/>
                <w:sz w:val="21"/>
                <w:szCs w:val="21"/>
                <w:u w:val="none"/>
                <w:lang w:val="en-US" w:eastAsia="zh-CN" w:bidi="ar"/>
              </w:rPr>
              <w:t>2</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0.0022</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一般工业固体废物</w:t>
            </w: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废电池片</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0.012</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0.012</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不合格组件</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一般</w:t>
            </w:r>
            <w:r>
              <w:rPr>
                <w:rFonts w:hint="eastAsia"/>
                <w:color w:val="000000" w:themeColor="text1"/>
                <w14:textFill>
                  <w14:solidFill>
                    <w14:schemeClr w14:val="tx1"/>
                  </w14:solidFill>
                </w14:textFill>
              </w:rPr>
              <w:t>包装废料</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2</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生活垃圾</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7.35</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7.35</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48"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危险废物</w:t>
            </w: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废包装桶</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1.83</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1.83</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eastAsia="宋体"/>
                <w:color w:val="000000" w:themeColor="text1"/>
                <w:szCs w:val="21"/>
                <w:lang w:eastAsia="zh-CN"/>
                <w14:textFill>
                  <w14:solidFill>
                    <w14:schemeClr w14:val="tx1"/>
                  </w14:solidFill>
                </w14:textFill>
              </w:rPr>
            </w:pPr>
            <w:r>
              <w:rPr>
                <w:rFonts w:hint="eastAsia"/>
                <w:color w:val="000000" w:themeColor="text1"/>
                <w14:textFill>
                  <w14:solidFill>
                    <w14:schemeClr w14:val="tx1"/>
                  </w14:solidFill>
                </w14:textFill>
              </w:rPr>
              <w:t>废</w:t>
            </w:r>
            <w:r>
              <w:rPr>
                <w:rFonts w:hint="eastAsia"/>
                <w:color w:val="000000" w:themeColor="text1"/>
                <w:lang w:val="en-US" w:eastAsia="zh-CN"/>
                <w14:textFill>
                  <w14:solidFill>
                    <w14:schemeClr w14:val="tx1"/>
                  </w14:solidFill>
                </w14:textFill>
              </w:rPr>
              <w:t>润滑油</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05</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0.</w:t>
            </w:r>
            <w:r>
              <w:rPr>
                <w:rFonts w:hint="eastAsia"/>
                <w:color w:val="000000" w:themeColor="text1"/>
                <w:lang w:val="en-US" w:eastAsia="zh-CN"/>
                <w14:textFill>
                  <w14:solidFill>
                    <w14:schemeClr w14:val="tx1"/>
                  </w14:solidFill>
                </w14:textFill>
              </w:rPr>
              <w:t>05</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废EVA膜</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0.338</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0.338</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废活性炭</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7.44</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7.44</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废导热油</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48"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p>
        </w:tc>
        <w:tc>
          <w:tcPr>
            <w:tcW w:w="574"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废润滑油桶</w:t>
            </w:r>
          </w:p>
        </w:tc>
        <w:tc>
          <w:tcPr>
            <w:tcW w:w="783"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4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61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6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0.05</w:t>
            </w:r>
          </w:p>
        </w:tc>
        <w:tc>
          <w:tcPr>
            <w:tcW w:w="638"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c>
          <w:tcPr>
            <w:tcW w:w="595" w:type="pct"/>
            <w:noWrap w:val="0"/>
            <w:vAlign w:val="center"/>
          </w:tcPr>
          <w:p>
            <w:pPr>
              <w:pStyle w:val="39"/>
              <w:keepNext w:val="0"/>
              <w:keepLines w:val="0"/>
              <w:pageBreakBefore w:val="0"/>
              <w:kinsoku/>
              <w:wordWrap/>
              <w:overflowPunct/>
              <w:topLinePunct w:val="0"/>
              <w:autoSpaceDE/>
              <w:autoSpaceDN/>
              <w:bidi w:val="0"/>
              <w:adjustRightInd/>
              <w:snapToGrid/>
              <w:spacing w:line="240" w:lineRule="auto"/>
              <w:ind w:firstLine="0"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0.05</w:t>
            </w:r>
          </w:p>
        </w:tc>
        <w:tc>
          <w:tcPr>
            <w:tcW w:w="414"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tc>
      </w:tr>
    </w:tbl>
    <w:p>
      <w:pPr>
        <w:pStyle w:val="35"/>
        <w:spacing w:before="192" w:beforeLines="80" w:after="24" w:line="240" w:lineRule="auto"/>
        <w:ind w:left="480" w:hanging="480"/>
        <w:jc w:val="left"/>
        <w:rPr>
          <w:rFonts w:hAnsi="宋体"/>
          <w:snapToGrid w:val="0"/>
          <w:color w:val="000000" w:themeColor="text1"/>
          <w:spacing w:val="-6"/>
          <w:kern w:val="21"/>
          <w:szCs w:val="21"/>
          <w14:textFill>
            <w14:solidFill>
              <w14:schemeClr w14:val="tx1"/>
            </w14:solidFill>
          </w14:textFill>
        </w:rPr>
        <w:sectPr>
          <w:footerReference r:id="rId8" w:type="default"/>
          <w:pgSz w:w="16838" w:h="11906" w:orient="landscape"/>
          <w:pgMar w:top="720" w:right="720" w:bottom="720" w:left="720" w:header="851" w:footer="851" w:gutter="0"/>
          <w:pgBorders>
            <w:top w:val="none" w:sz="0" w:space="0"/>
            <w:left w:val="none" w:sz="0" w:space="0"/>
            <w:bottom w:val="none" w:sz="0" w:space="0"/>
            <w:right w:val="none" w:sz="0" w:space="0"/>
          </w:pgBorders>
          <w:cols w:space="720" w:num="1"/>
          <w:docGrid w:linePitch="312" w:charSpace="0"/>
        </w:sect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3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4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5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7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spacing w:val="-6"/>
          <w:kern w:val="21"/>
          <w:szCs w:val="21"/>
          <w14:textFill>
            <w14:solidFill>
              <w14:schemeClr w14:val="tx1"/>
            </w14:solidFill>
          </w14:textFill>
        </w:rPr>
        <w:fldChar w:fldCharType="end"/>
      </w:r>
      <w:r>
        <w:rPr>
          <w:rFonts w:hAnsi="宋体"/>
          <w:snapToGrid w:val="0"/>
          <w:color w:val="000000" w:themeColor="text1"/>
          <w:spacing w:val="-6"/>
          <w:kern w:val="21"/>
          <w:szCs w:val="21"/>
          <w14:textFill>
            <w14:solidFill>
              <w14:schemeClr w14:val="tx1"/>
            </w14:solidFill>
          </w14:textFill>
        </w:rPr>
        <w:t>=</w:t>
      </w:r>
      <w:r>
        <w:rPr>
          <w:rFonts w:hAnsi="宋体"/>
          <w:snapToGrid w:val="0"/>
          <w:color w:val="000000" w:themeColor="text1"/>
          <w:spacing w:val="-16"/>
          <w:kern w:val="21"/>
          <w:szCs w:val="21"/>
          <w14:textFill>
            <w14:solidFill>
              <w14:schemeClr w14:val="tx1"/>
            </w14:solidFill>
          </w14:textFill>
        </w:rPr>
        <w:fldChar w:fldCharType="begin"/>
      </w:r>
      <w:r>
        <w:rPr>
          <w:rFonts w:hAnsi="宋体"/>
          <w:snapToGrid w:val="0"/>
          <w:color w:val="000000" w:themeColor="text1"/>
          <w:spacing w:val="-16"/>
          <w:kern w:val="21"/>
          <w:szCs w:val="21"/>
          <w14:textFill>
            <w14:solidFill>
              <w14:schemeClr w14:val="tx1"/>
            </w14:solidFill>
          </w14:textFill>
        </w:rPr>
        <w:instrText xml:space="preserve"> = 6 \* GB3 \* MERGEFORMAT </w:instrText>
      </w:r>
      <w:r>
        <w:rPr>
          <w:rFonts w:hAnsi="宋体"/>
          <w:snapToGrid w:val="0"/>
          <w:color w:val="000000" w:themeColor="text1"/>
          <w:spacing w:val="-1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spacing w:val="-16"/>
          <w:kern w:val="21"/>
          <w:szCs w:val="21"/>
          <w14:textFill>
            <w14:solidFill>
              <w14:schemeClr w14:val="tx1"/>
            </w14:solidFill>
          </w14:textFill>
        </w:rPr>
        <w:fldChar w:fldCharType="end"/>
      </w:r>
      <w:r>
        <w:rPr>
          <w:rFonts w:hAnsi="宋体"/>
          <w:snapToGrid w:val="0"/>
          <w:color w:val="000000" w:themeColor="text1"/>
          <w:spacing w:val="-16"/>
          <w:kern w:val="21"/>
          <w:szCs w:val="21"/>
          <w14:textFill>
            <w14:solidFill>
              <w14:schemeClr w14:val="tx1"/>
            </w14:solidFill>
          </w14:textFill>
        </w:rPr>
        <w:t>-</w:t>
      </w:r>
      <w:r>
        <w:rPr>
          <w:rFonts w:hAnsi="宋体"/>
          <w:snapToGrid w:val="0"/>
          <w:color w:val="000000" w:themeColor="text1"/>
          <w:spacing w:val="-6"/>
          <w:kern w:val="21"/>
          <w:szCs w:val="21"/>
          <w14:textFill>
            <w14:solidFill>
              <w14:schemeClr w14:val="tx1"/>
            </w14:solidFill>
          </w14:textFill>
        </w:rPr>
        <w:fldChar w:fldCharType="begin"/>
      </w:r>
      <w:r>
        <w:rPr>
          <w:rFonts w:hAnsi="宋体"/>
          <w:snapToGrid w:val="0"/>
          <w:color w:val="000000" w:themeColor="text1"/>
          <w:spacing w:val="-6"/>
          <w:kern w:val="21"/>
          <w:szCs w:val="21"/>
          <w14:textFill>
            <w14:solidFill>
              <w14:schemeClr w14:val="tx1"/>
            </w14:solidFill>
          </w14:textFill>
        </w:rPr>
        <w:instrText xml:space="preserve"> = 1 \* GB3 \* MERGEFORMAT </w:instrText>
      </w:r>
      <w:r>
        <w:rPr>
          <w:rFonts w:hAnsi="宋体"/>
          <w:snapToGrid w:val="0"/>
          <w:color w:val="000000" w:themeColor="text1"/>
          <w:spacing w:val="-6"/>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spacing w:val="-6"/>
          <w:kern w:val="21"/>
          <w:szCs w:val="21"/>
          <w14:textFill>
            <w14:solidFill>
              <w14:schemeClr w14:val="tx1"/>
            </w14:solidFill>
          </w14:textFill>
        </w:rPr>
        <w:fldChar w:fldCharType="end"/>
      </w:r>
    </w:p>
    <w:p>
      <w:pPr>
        <w:pStyle w:val="22"/>
        <w:adjustRightInd w:val="0"/>
        <w:snapToGrid w:val="0"/>
        <w:spacing w:before="648" w:beforeLines="270" w:beforeAutospacing="0" w:after="648" w:afterLines="270" w:afterAutospacing="0"/>
        <w:jc w:val="center"/>
        <w:outlineLvl w:val="0"/>
        <w:rPr>
          <w:rFonts w:hint="eastAsia" w:ascii="方正小标宋_GBK" w:hAnsi="黑体" w:eastAsia="方正小标宋_GBK"/>
          <w:snapToGrid w:val="0"/>
          <w:sz w:val="38"/>
          <w:szCs w:val="38"/>
        </w:rPr>
      </w:pPr>
      <w:bookmarkStart w:id="34" w:name="_Toc31312"/>
      <w:r>
        <w:rPr>
          <w:rFonts w:hint="eastAsia" w:ascii="方正小标宋_GBK" w:hAnsi="黑体" w:eastAsia="方正小标宋_GBK"/>
          <w:snapToGrid w:val="0"/>
          <w:sz w:val="38"/>
          <w:szCs w:val="38"/>
        </w:rPr>
        <w:t>编制单位和编制人员情况表</w:t>
      </w:r>
      <w:bookmarkEnd w:id="34"/>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327"/>
        <w:gridCol w:w="1859"/>
        <w:gridCol w:w="2180"/>
        <w:gridCol w:w="1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项目编号</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建设项目名称</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 xml:space="preserve">永州鑫科集团光伏组件项目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建设项目类别</w:t>
            </w:r>
          </w:p>
        </w:tc>
        <w:tc>
          <w:tcPr>
            <w:tcW w:w="5400" w:type="dxa"/>
            <w:gridSpan w:val="3"/>
            <w:noWrap w:val="0"/>
            <w:vAlign w:val="center"/>
          </w:tcPr>
          <w:p>
            <w:pPr>
              <w:pStyle w:val="2"/>
              <w:keepNext w:val="0"/>
              <w:keepLines w:val="0"/>
              <w:pageBreakBefore w:val="0"/>
              <w:kinsoku/>
              <w:wordWrap/>
              <w:overflowPunct/>
              <w:topLinePunct w:val="0"/>
              <w:autoSpaceDE/>
              <w:autoSpaceDN/>
              <w:bidi w:val="0"/>
              <w:snapToGrid/>
              <w:spacing w:line="240" w:lineRule="auto"/>
              <w:ind w:firstLine="0" w:firstLineChars="0"/>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三十五、电气机械和器材制造业，77 输配电及控制设备制造 382，其他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环境影响评价文件类型</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黑体" w:cs="Times New Roman"/>
                <w:color w:val="000000"/>
                <w:kern w:val="2"/>
                <w:sz w:val="21"/>
                <w:szCs w:val="21"/>
              </w:rPr>
            </w:pPr>
            <w:r>
              <w:rPr>
                <w:rFonts w:hint="default" w:ascii="Times New Roman" w:hAnsi="Times New Roman" w:eastAsia="黑体" w:cs="Times New Roman"/>
                <w:color w:val="000000"/>
                <w:kern w:val="2"/>
                <w:sz w:val="21"/>
                <w:szCs w:val="21"/>
              </w:rPr>
              <w:t>一、建设单位情况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单位名称（盖章）</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rPr>
              <w:t>永州鑫科集团新能源有限公司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统一社会信用代码</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91431100MAC4BY6R4A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法定代表人（签章）</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fldChar w:fldCharType="begin"/>
            </w:r>
            <w:r>
              <w:rPr>
                <w:rFonts w:hint="default" w:ascii="Times New Roman" w:hAnsi="Times New Roman" w:cs="Times New Roman"/>
                <w:color w:val="000000"/>
                <w:kern w:val="2"/>
                <w:sz w:val="21"/>
                <w:szCs w:val="21"/>
              </w:rPr>
              <w:instrText xml:space="preserve"> HYPERLINK "https://aiqicha.baidu.com/person?personId=f82b52d5068dd379183e16e174b4c1a1&amp;entry=2115" \t "https://aiqicha.baidu.com/detail/_blank" </w:instrText>
            </w:r>
            <w:r>
              <w:rPr>
                <w:rFonts w:hint="default" w:ascii="Times New Roman" w:hAnsi="Times New Roman" w:cs="Times New Roman"/>
                <w:color w:val="000000"/>
                <w:kern w:val="2"/>
                <w:sz w:val="21"/>
                <w:szCs w:val="21"/>
              </w:rPr>
              <w:fldChar w:fldCharType="separate"/>
            </w:r>
            <w:r>
              <w:rPr>
                <w:rFonts w:hint="default" w:ascii="Times New Roman" w:hAnsi="Times New Roman" w:cs="Times New Roman"/>
                <w:color w:val="000000"/>
                <w:kern w:val="2"/>
                <w:sz w:val="21"/>
                <w:szCs w:val="21"/>
              </w:rPr>
              <w:t>唐安贵</w:t>
            </w:r>
            <w:r>
              <w:rPr>
                <w:rFonts w:hint="default" w:ascii="Times New Roman" w:hAnsi="Times New Roman" w:cs="Times New Roman"/>
                <w:color w:val="000000"/>
                <w:kern w:val="2"/>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主要负责人（签字）</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fldChar w:fldCharType="begin"/>
            </w:r>
            <w:r>
              <w:rPr>
                <w:rFonts w:hint="default" w:ascii="Times New Roman" w:hAnsi="Times New Roman" w:cs="Times New Roman"/>
                <w:color w:val="000000"/>
                <w:kern w:val="2"/>
                <w:sz w:val="21"/>
                <w:szCs w:val="21"/>
              </w:rPr>
              <w:instrText xml:space="preserve"> HYPERLINK "https://aiqicha.baidu.com/person?personId=f82b52d5068dd379183e16e174b4c1a1&amp;entry=2115" \t "https://aiqicha.baidu.com/detail/_blank" </w:instrText>
            </w:r>
            <w:r>
              <w:rPr>
                <w:rFonts w:hint="default" w:ascii="Times New Roman" w:hAnsi="Times New Roman" w:cs="Times New Roman"/>
                <w:color w:val="000000"/>
                <w:kern w:val="2"/>
                <w:sz w:val="21"/>
                <w:szCs w:val="21"/>
              </w:rPr>
              <w:fldChar w:fldCharType="separate"/>
            </w:r>
            <w:r>
              <w:rPr>
                <w:rFonts w:hint="default" w:ascii="Times New Roman" w:hAnsi="Times New Roman" w:cs="Times New Roman"/>
                <w:color w:val="000000"/>
                <w:kern w:val="2"/>
                <w:sz w:val="21"/>
                <w:szCs w:val="21"/>
              </w:rPr>
              <w:t>唐安贵</w:t>
            </w:r>
            <w:r>
              <w:rPr>
                <w:rFonts w:hint="default" w:ascii="Times New Roman" w:hAnsi="Times New Roman" w:cs="Times New Roman"/>
                <w:color w:val="000000"/>
                <w:kern w:val="2"/>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直接负责的主管人员（签字）</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fldChar w:fldCharType="begin"/>
            </w:r>
            <w:r>
              <w:rPr>
                <w:rFonts w:hint="default" w:ascii="Times New Roman" w:hAnsi="Times New Roman" w:cs="Times New Roman"/>
                <w:color w:val="000000"/>
                <w:kern w:val="2"/>
                <w:sz w:val="21"/>
                <w:szCs w:val="21"/>
              </w:rPr>
              <w:instrText xml:space="preserve"> HYPERLINK "https://aiqicha.baidu.com/person?personId=f82b52d5068dd379183e16e174b4c1a1&amp;entry=2115" \t "https://aiqicha.baidu.com/detail/_blank" </w:instrText>
            </w:r>
            <w:r>
              <w:rPr>
                <w:rFonts w:hint="default" w:ascii="Times New Roman" w:hAnsi="Times New Roman" w:cs="Times New Roman"/>
                <w:color w:val="000000"/>
                <w:kern w:val="2"/>
                <w:sz w:val="21"/>
                <w:szCs w:val="21"/>
              </w:rPr>
              <w:fldChar w:fldCharType="separate"/>
            </w:r>
            <w:r>
              <w:rPr>
                <w:rFonts w:hint="default" w:ascii="Times New Roman" w:hAnsi="Times New Roman" w:cs="Times New Roman"/>
                <w:color w:val="000000"/>
                <w:kern w:val="2"/>
                <w:sz w:val="21"/>
                <w:szCs w:val="21"/>
              </w:rPr>
              <w:t>唐安贵</w:t>
            </w:r>
            <w:r>
              <w:rPr>
                <w:rFonts w:hint="default" w:ascii="Times New Roman" w:hAnsi="Times New Roman" w:cs="Times New Roman"/>
                <w:color w:val="000000"/>
                <w:kern w:val="2"/>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22"/>
              <w:widowControl w:val="0"/>
              <w:adjustRightInd w:val="0"/>
              <w:snapToGrid w:val="0"/>
              <w:spacing w:before="0" w:beforeAutospacing="0" w:after="0" w:afterAutospacing="0"/>
              <w:jc w:val="both"/>
              <w:rPr>
                <w:rFonts w:hint="default" w:ascii="Times New Roman" w:hAnsi="Times New Roman" w:eastAsia="黑体" w:cs="Times New Roman"/>
                <w:b/>
                <w:color w:val="000000"/>
                <w:kern w:val="2"/>
                <w:sz w:val="21"/>
                <w:szCs w:val="21"/>
              </w:rPr>
            </w:pPr>
            <w:r>
              <w:rPr>
                <w:rFonts w:hint="default" w:ascii="Times New Roman" w:hAnsi="Times New Roman" w:eastAsia="黑体" w:cs="Times New Roman"/>
                <w:color w:val="000000"/>
                <w:kern w:val="2"/>
                <w:sz w:val="21"/>
                <w:szCs w:val="21"/>
              </w:rPr>
              <w:t>二、编制单位情况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单位名称（盖章）</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长沙博均环保科技有限公司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60"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统一社会信用代码</w:t>
            </w:r>
          </w:p>
        </w:tc>
        <w:tc>
          <w:tcPr>
            <w:tcW w:w="5400" w:type="dxa"/>
            <w:gridSpan w:val="3"/>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91430111MABPQJ652R</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eastAsia="黑体" w:cs="Times New Roman"/>
                <w:color w:val="000000"/>
                <w:kern w:val="2"/>
                <w:sz w:val="21"/>
                <w:szCs w:val="21"/>
              </w:rPr>
            </w:pPr>
            <w:r>
              <w:rPr>
                <w:rFonts w:hint="default" w:ascii="Times New Roman" w:hAnsi="Times New Roman" w:eastAsia="黑体" w:cs="Times New Roman"/>
                <w:color w:val="000000"/>
                <w:kern w:val="2"/>
                <w:sz w:val="21"/>
                <w:szCs w:val="21"/>
              </w:rPr>
              <w:t>三、编制人员情况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1.编制主持人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姓名</w:t>
            </w:r>
          </w:p>
        </w:tc>
        <w:tc>
          <w:tcPr>
            <w:tcW w:w="4186"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职业资格证书管理号</w:t>
            </w:r>
          </w:p>
        </w:tc>
        <w:tc>
          <w:tcPr>
            <w:tcW w:w="2180"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信用编号</w:t>
            </w:r>
          </w:p>
        </w:tc>
        <w:tc>
          <w:tcPr>
            <w:tcW w:w="1361"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罗鑫</w:t>
            </w:r>
          </w:p>
        </w:tc>
        <w:tc>
          <w:tcPr>
            <w:tcW w:w="4186"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08353543506350063</w:t>
            </w:r>
          </w:p>
        </w:tc>
        <w:tc>
          <w:tcPr>
            <w:tcW w:w="2180"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eastAsia="宋体" w:cs="Times New Roman"/>
                <w:color w:val="000000"/>
                <w:kern w:val="2"/>
                <w:sz w:val="21"/>
                <w:szCs w:val="21"/>
                <w:lang w:val="en-US" w:eastAsia="zh-CN"/>
              </w:rPr>
            </w:pPr>
            <w:r>
              <w:rPr>
                <w:rFonts w:hint="default" w:ascii="Times New Roman" w:hAnsi="Times New Roman" w:cs="Times New Roman"/>
                <w:color w:val="000000"/>
                <w:kern w:val="2"/>
                <w:sz w:val="21"/>
                <w:szCs w:val="21"/>
                <w:lang w:val="en-US" w:eastAsia="zh-CN"/>
              </w:rPr>
              <w:t>BH034972</w:t>
            </w:r>
          </w:p>
        </w:tc>
        <w:tc>
          <w:tcPr>
            <w:tcW w:w="1361"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060" w:type="dxa"/>
            <w:gridSpan w:val="5"/>
            <w:noWrap w:val="0"/>
            <w:vAlign w:val="center"/>
          </w:tcPr>
          <w:p>
            <w:pPr>
              <w:pStyle w:val="22"/>
              <w:widowControl w:val="0"/>
              <w:adjustRightInd w:val="0"/>
              <w:snapToGrid w:val="0"/>
              <w:spacing w:before="0" w:beforeAutospacing="0" w:after="0" w:afterAutospacing="0"/>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2.主要编制人员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姓名</w:t>
            </w:r>
          </w:p>
        </w:tc>
        <w:tc>
          <w:tcPr>
            <w:tcW w:w="4186"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主要编写内容</w:t>
            </w:r>
          </w:p>
        </w:tc>
        <w:tc>
          <w:tcPr>
            <w:tcW w:w="2180"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信用编号</w:t>
            </w:r>
          </w:p>
        </w:tc>
        <w:tc>
          <w:tcPr>
            <w:tcW w:w="1361"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rPr>
              <w:t>罗鑫</w:t>
            </w:r>
          </w:p>
        </w:tc>
        <w:tc>
          <w:tcPr>
            <w:tcW w:w="4186"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rPr>
              <w:t>建设项目基本情况、建设项目工程分析、区域环境质量现状、环境保护目标及评价标准、主要环境影响和保护措施、环境保护措施监督检查清单、结论</w:t>
            </w:r>
          </w:p>
        </w:tc>
        <w:tc>
          <w:tcPr>
            <w:tcW w:w="2180"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r>
              <w:rPr>
                <w:rFonts w:hint="default" w:ascii="Times New Roman" w:hAnsi="Times New Roman" w:cs="Times New Roman"/>
                <w:color w:val="000000"/>
                <w:kern w:val="2"/>
                <w:sz w:val="21"/>
                <w:szCs w:val="21"/>
                <w:lang w:val="en-US" w:eastAsia="zh-CN"/>
              </w:rPr>
              <w:t>BH034972</w:t>
            </w:r>
          </w:p>
        </w:tc>
        <w:tc>
          <w:tcPr>
            <w:tcW w:w="1361" w:type="dxa"/>
            <w:noWrap w:val="0"/>
            <w:vAlign w:val="center"/>
          </w:tcPr>
          <w:p>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hint="default" w:ascii="Times New Roman" w:hAnsi="Times New Roman" w:cs="Times New Roman"/>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3"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4186" w:type="dxa"/>
            <w:gridSpan w:val="2"/>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2180"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1361"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3"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4186" w:type="dxa"/>
            <w:gridSpan w:val="2"/>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2180"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c>
          <w:tcPr>
            <w:tcW w:w="1361" w:type="dxa"/>
            <w:noWrap w:val="0"/>
            <w:vAlign w:val="center"/>
          </w:tcPr>
          <w:p>
            <w:pPr>
              <w:pStyle w:val="22"/>
              <w:widowControl w:val="0"/>
              <w:adjustRightInd w:val="0"/>
              <w:snapToGrid w:val="0"/>
              <w:spacing w:before="0" w:beforeAutospacing="0" w:after="0" w:afterAutospacing="0"/>
              <w:jc w:val="center"/>
              <w:rPr>
                <w:rFonts w:cs="宋体"/>
                <w:color w:val="000000"/>
                <w:kern w:val="2"/>
                <w:sz w:val="21"/>
                <w:szCs w:val="21"/>
              </w:rPr>
            </w:pPr>
          </w:p>
        </w:tc>
      </w:tr>
    </w:tbl>
    <w:p>
      <w:pPr>
        <w:adjustRightInd w:val="0"/>
        <w:snapToGrid w:val="0"/>
        <w:spacing w:before="192" w:beforeLines="80"/>
      </w:pPr>
      <w:r>
        <w:rPr>
          <w:rFonts w:hint="eastAsia" w:ascii="宋体" w:hAnsi="宋体" w:cs="宋体"/>
          <w:szCs w:val="21"/>
        </w:rPr>
        <w:t>注：该表由环境影响评价信用平台自动生成</w:t>
      </w:r>
    </w:p>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30"/>
      </w:rPr>
    </w:pPr>
    <w:r>
      <w:fldChar w:fldCharType="begin"/>
    </w:r>
    <w:r>
      <w:rPr>
        <w:rStyle w:val="30"/>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V068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CUljluc+OX7t8uPX5efX8mq&#10;evUy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T1dOvLAQAAnQMAAA4AAAAAAAAAAQAgAAAAHgEAAGRycy9lMm9E&#10;b2MueG1sUEsFBgAAAAAGAAYAWQEAAFsFAAAAAA==&#10;">
              <v:fill on="f" focussize="0,0"/>
              <v:stroke on="f"/>
              <v:imagedata o:title=""/>
              <o:lock v:ext="edit" aspectratio="f"/>
              <v:textbox inset="0mm,0mm,0mm,0mm" style="mso-fit-shape-to-text:t;">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60tp3LAQAAnQMAAA4AAAAAAAAAAQAgAAAAHgEAAGRycy9lMm9E&#10;b2MueG1sUEsFBgAAAAAGAAYAWQEAAFsFAAAAAA==&#10;">
              <v:fill on="f" focussize="0,0"/>
              <v:stroke on="f"/>
              <v:imagedata o:title=""/>
              <o:lock v:ext="edit" aspectratio="f"/>
              <v:textbox inset="0mm,0mm,0mm,0mm" style="mso-fit-shape-to-text:t;">
                <w:txbxContent>
                  <w:p>
                    <w:pPr>
                      <w:pStyle w:val="16"/>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B39F7"/>
    <w:multiLevelType w:val="singleLevel"/>
    <w:tmpl w:val="959B39F7"/>
    <w:lvl w:ilvl="0" w:tentative="0">
      <w:start w:val="1"/>
      <w:numFmt w:val="decimal"/>
      <w:suff w:val="nothing"/>
      <w:lvlText w:val="%1）"/>
      <w:lvlJc w:val="left"/>
    </w:lvl>
  </w:abstractNum>
  <w:abstractNum w:abstractNumId="1">
    <w:nsid w:val="B9BC9547"/>
    <w:multiLevelType w:val="singleLevel"/>
    <w:tmpl w:val="B9BC9547"/>
    <w:lvl w:ilvl="0" w:tentative="0">
      <w:start w:val="2"/>
      <w:numFmt w:val="decimal"/>
      <w:suff w:val="nothing"/>
      <w:lvlText w:val="%1、"/>
      <w:lvlJc w:val="left"/>
    </w:lvl>
  </w:abstractNum>
  <w:abstractNum w:abstractNumId="2">
    <w:nsid w:val="D94AD375"/>
    <w:multiLevelType w:val="singleLevel"/>
    <w:tmpl w:val="D94AD375"/>
    <w:lvl w:ilvl="0" w:tentative="0">
      <w:start w:val="2"/>
      <w:numFmt w:val="chineseCounting"/>
      <w:suff w:val="nothing"/>
      <w:lvlText w:val="（%1）"/>
      <w:lvlJc w:val="left"/>
      <w:rPr>
        <w:rFonts w:hint="eastAsia"/>
      </w:rPr>
    </w:lvl>
  </w:abstractNum>
  <w:abstractNum w:abstractNumId="3">
    <w:nsid w:val="E31E0A52"/>
    <w:multiLevelType w:val="singleLevel"/>
    <w:tmpl w:val="E31E0A52"/>
    <w:lvl w:ilvl="0" w:tentative="0">
      <w:start w:val="1"/>
      <w:numFmt w:val="decimal"/>
      <w:suff w:val="nothing"/>
      <w:lvlText w:val="（%1）"/>
      <w:lvlJc w:val="left"/>
    </w:lvl>
  </w:abstractNum>
  <w:abstractNum w:abstractNumId="4">
    <w:nsid w:val="570C8942"/>
    <w:multiLevelType w:val="singleLevel"/>
    <w:tmpl w:val="570C8942"/>
    <w:lvl w:ilvl="0" w:tentative="0">
      <w:start w:val="1"/>
      <w:numFmt w:val="decimal"/>
      <w:pStyle w:val="94"/>
      <w:suff w:val="nothing"/>
      <w:lvlText w:val="表3-%1　"/>
      <w:lvlJc w:val="left"/>
      <w:pPr>
        <w:ind w:left="2237" w:firstLine="403"/>
      </w:pPr>
      <w:rPr>
        <w:rFonts w:hint="default"/>
      </w:rPr>
    </w:lvl>
  </w:abstractNum>
  <w:abstractNum w:abstractNumId="5">
    <w:nsid w:val="5F369544"/>
    <w:multiLevelType w:val="multilevel"/>
    <w:tmpl w:val="5F369544"/>
    <w:lvl w:ilvl="0" w:tentative="0">
      <w:start w:val="1"/>
      <w:numFmt w:val="decimal"/>
      <w:lvlText w:val="%1."/>
      <w:lvlJc w:val="left"/>
      <w:pPr>
        <w:ind w:left="432"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6C9FB733"/>
    <w:multiLevelType w:val="multilevel"/>
    <w:tmpl w:val="6C9FB733"/>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7216C031"/>
    <w:multiLevelType w:val="multilevel"/>
    <w:tmpl w:val="7216C031"/>
    <w:lvl w:ilvl="0" w:tentative="0">
      <w:start w:val="3"/>
      <w:numFmt w:val="decimal"/>
      <w:suff w:val="nothing"/>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5"/>
  </w:num>
  <w:num w:numId="2">
    <w:abstractNumId w:val="6"/>
  </w:num>
  <w:num w:numId="3">
    <w:abstractNumId w:val="4"/>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N2QwY2M2NGI4NDRmZjlmZTE1YTk5ZmQzMjc0NjIifQ=="/>
  </w:docVars>
  <w:rsids>
    <w:rsidRoot w:val="00A14947"/>
    <w:rsid w:val="000060B3"/>
    <w:rsid w:val="000115E6"/>
    <w:rsid w:val="0004364B"/>
    <w:rsid w:val="00061B1F"/>
    <w:rsid w:val="00061F10"/>
    <w:rsid w:val="000733C4"/>
    <w:rsid w:val="00073FC8"/>
    <w:rsid w:val="00074783"/>
    <w:rsid w:val="0008070B"/>
    <w:rsid w:val="000810AC"/>
    <w:rsid w:val="00081A02"/>
    <w:rsid w:val="00082231"/>
    <w:rsid w:val="00092D38"/>
    <w:rsid w:val="0009377B"/>
    <w:rsid w:val="000A20C9"/>
    <w:rsid w:val="000A5661"/>
    <w:rsid w:val="000B058F"/>
    <w:rsid w:val="000B4467"/>
    <w:rsid w:val="000B4DB9"/>
    <w:rsid w:val="000C09AC"/>
    <w:rsid w:val="000C767F"/>
    <w:rsid w:val="000D5A44"/>
    <w:rsid w:val="000E3ED2"/>
    <w:rsid w:val="00106C2C"/>
    <w:rsid w:val="00131F42"/>
    <w:rsid w:val="001357F1"/>
    <w:rsid w:val="00140FA8"/>
    <w:rsid w:val="00142FEB"/>
    <w:rsid w:val="00143A2D"/>
    <w:rsid w:val="00145A41"/>
    <w:rsid w:val="00151675"/>
    <w:rsid w:val="00153C29"/>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00E43"/>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041"/>
    <w:rsid w:val="002B7B00"/>
    <w:rsid w:val="002B7C44"/>
    <w:rsid w:val="002C1295"/>
    <w:rsid w:val="002C2B17"/>
    <w:rsid w:val="002C53A1"/>
    <w:rsid w:val="002D3DD0"/>
    <w:rsid w:val="002D5419"/>
    <w:rsid w:val="002D7985"/>
    <w:rsid w:val="002E1F3A"/>
    <w:rsid w:val="002E298A"/>
    <w:rsid w:val="00301978"/>
    <w:rsid w:val="0030332C"/>
    <w:rsid w:val="003051C2"/>
    <w:rsid w:val="00312296"/>
    <w:rsid w:val="00314F0E"/>
    <w:rsid w:val="00321D8E"/>
    <w:rsid w:val="003225E0"/>
    <w:rsid w:val="00325928"/>
    <w:rsid w:val="00332863"/>
    <w:rsid w:val="0033684D"/>
    <w:rsid w:val="00337B42"/>
    <w:rsid w:val="00341B42"/>
    <w:rsid w:val="0034348F"/>
    <w:rsid w:val="0035408E"/>
    <w:rsid w:val="00356653"/>
    <w:rsid w:val="0035743F"/>
    <w:rsid w:val="00357BE2"/>
    <w:rsid w:val="0036170C"/>
    <w:rsid w:val="00363DBD"/>
    <w:rsid w:val="00366E0F"/>
    <w:rsid w:val="00381040"/>
    <w:rsid w:val="00381A72"/>
    <w:rsid w:val="00384676"/>
    <w:rsid w:val="00390857"/>
    <w:rsid w:val="003A4BF3"/>
    <w:rsid w:val="003B420D"/>
    <w:rsid w:val="003B54E7"/>
    <w:rsid w:val="003C6101"/>
    <w:rsid w:val="003C6C16"/>
    <w:rsid w:val="003C7ADD"/>
    <w:rsid w:val="003D794D"/>
    <w:rsid w:val="003E3058"/>
    <w:rsid w:val="003E76A9"/>
    <w:rsid w:val="003F0809"/>
    <w:rsid w:val="003F6A8C"/>
    <w:rsid w:val="003F755C"/>
    <w:rsid w:val="00406F01"/>
    <w:rsid w:val="0041062C"/>
    <w:rsid w:val="00415D36"/>
    <w:rsid w:val="00416362"/>
    <w:rsid w:val="00416D50"/>
    <w:rsid w:val="00416FD5"/>
    <w:rsid w:val="00417772"/>
    <w:rsid w:val="00420E6A"/>
    <w:rsid w:val="00425A9E"/>
    <w:rsid w:val="00426D6B"/>
    <w:rsid w:val="00426E10"/>
    <w:rsid w:val="00431E6C"/>
    <w:rsid w:val="00433CE7"/>
    <w:rsid w:val="00452738"/>
    <w:rsid w:val="00456091"/>
    <w:rsid w:val="00466321"/>
    <w:rsid w:val="004813F2"/>
    <w:rsid w:val="00484B9B"/>
    <w:rsid w:val="004855F6"/>
    <w:rsid w:val="0048661E"/>
    <w:rsid w:val="00494670"/>
    <w:rsid w:val="004A3823"/>
    <w:rsid w:val="004E6946"/>
    <w:rsid w:val="004F1AD8"/>
    <w:rsid w:val="005039CB"/>
    <w:rsid w:val="0050558F"/>
    <w:rsid w:val="00506286"/>
    <w:rsid w:val="005067AF"/>
    <w:rsid w:val="00510813"/>
    <w:rsid w:val="00511990"/>
    <w:rsid w:val="00511DE0"/>
    <w:rsid w:val="00514870"/>
    <w:rsid w:val="00514B9B"/>
    <w:rsid w:val="00517F02"/>
    <w:rsid w:val="00524303"/>
    <w:rsid w:val="005258A2"/>
    <w:rsid w:val="005401AE"/>
    <w:rsid w:val="00542E07"/>
    <w:rsid w:val="00545424"/>
    <w:rsid w:val="005462C5"/>
    <w:rsid w:val="00554A7B"/>
    <w:rsid w:val="0055572C"/>
    <w:rsid w:val="0056106A"/>
    <w:rsid w:val="005720AE"/>
    <w:rsid w:val="00594D77"/>
    <w:rsid w:val="005969E4"/>
    <w:rsid w:val="005A06B7"/>
    <w:rsid w:val="005A1759"/>
    <w:rsid w:val="005A68A7"/>
    <w:rsid w:val="005D36AB"/>
    <w:rsid w:val="005E15F9"/>
    <w:rsid w:val="005F2B24"/>
    <w:rsid w:val="00617CC3"/>
    <w:rsid w:val="006377A6"/>
    <w:rsid w:val="00637A3D"/>
    <w:rsid w:val="006411EF"/>
    <w:rsid w:val="006748B8"/>
    <w:rsid w:val="006775C3"/>
    <w:rsid w:val="0069290A"/>
    <w:rsid w:val="0069775A"/>
    <w:rsid w:val="00697813"/>
    <w:rsid w:val="006A2307"/>
    <w:rsid w:val="006A3EE8"/>
    <w:rsid w:val="006A72BF"/>
    <w:rsid w:val="006B03F2"/>
    <w:rsid w:val="006B37DC"/>
    <w:rsid w:val="006B4939"/>
    <w:rsid w:val="006B4F68"/>
    <w:rsid w:val="006C0592"/>
    <w:rsid w:val="006C272E"/>
    <w:rsid w:val="006C4015"/>
    <w:rsid w:val="006C5479"/>
    <w:rsid w:val="006D13B5"/>
    <w:rsid w:val="006E12FF"/>
    <w:rsid w:val="006E607E"/>
    <w:rsid w:val="00706C5D"/>
    <w:rsid w:val="007077A0"/>
    <w:rsid w:val="00732922"/>
    <w:rsid w:val="0075162E"/>
    <w:rsid w:val="00754034"/>
    <w:rsid w:val="00756556"/>
    <w:rsid w:val="007618C4"/>
    <w:rsid w:val="00767980"/>
    <w:rsid w:val="00770B19"/>
    <w:rsid w:val="00771FF9"/>
    <w:rsid w:val="0077463F"/>
    <w:rsid w:val="007836EA"/>
    <w:rsid w:val="00784CDA"/>
    <w:rsid w:val="007906C4"/>
    <w:rsid w:val="007940EA"/>
    <w:rsid w:val="007967E8"/>
    <w:rsid w:val="007A2170"/>
    <w:rsid w:val="007A22BF"/>
    <w:rsid w:val="007A3323"/>
    <w:rsid w:val="007B72B8"/>
    <w:rsid w:val="007B7A58"/>
    <w:rsid w:val="007C21B5"/>
    <w:rsid w:val="007E1845"/>
    <w:rsid w:val="007E4BD2"/>
    <w:rsid w:val="007E56A1"/>
    <w:rsid w:val="007E6FB6"/>
    <w:rsid w:val="00801393"/>
    <w:rsid w:val="00802F88"/>
    <w:rsid w:val="0081293E"/>
    <w:rsid w:val="00815465"/>
    <w:rsid w:val="008156F7"/>
    <w:rsid w:val="00817E9A"/>
    <w:rsid w:val="008267C2"/>
    <w:rsid w:val="008306BD"/>
    <w:rsid w:val="00831A80"/>
    <w:rsid w:val="00833743"/>
    <w:rsid w:val="008340A4"/>
    <w:rsid w:val="008363AE"/>
    <w:rsid w:val="0087135F"/>
    <w:rsid w:val="00872D94"/>
    <w:rsid w:val="00880364"/>
    <w:rsid w:val="00891592"/>
    <w:rsid w:val="00891AB0"/>
    <w:rsid w:val="00891E9E"/>
    <w:rsid w:val="008A23ED"/>
    <w:rsid w:val="008A2F68"/>
    <w:rsid w:val="008B3893"/>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068B8"/>
    <w:rsid w:val="00907ECD"/>
    <w:rsid w:val="0091736D"/>
    <w:rsid w:val="0093037A"/>
    <w:rsid w:val="0094154D"/>
    <w:rsid w:val="0095155F"/>
    <w:rsid w:val="00954429"/>
    <w:rsid w:val="009563CE"/>
    <w:rsid w:val="00976328"/>
    <w:rsid w:val="0097680D"/>
    <w:rsid w:val="00976A91"/>
    <w:rsid w:val="00982438"/>
    <w:rsid w:val="0098404C"/>
    <w:rsid w:val="00985283"/>
    <w:rsid w:val="00990E6B"/>
    <w:rsid w:val="00995992"/>
    <w:rsid w:val="009A03E5"/>
    <w:rsid w:val="009A0F3B"/>
    <w:rsid w:val="009A1BB4"/>
    <w:rsid w:val="009A2628"/>
    <w:rsid w:val="009A3200"/>
    <w:rsid w:val="009A3AED"/>
    <w:rsid w:val="009B0897"/>
    <w:rsid w:val="009B2D62"/>
    <w:rsid w:val="009B7BD9"/>
    <w:rsid w:val="009C7DD5"/>
    <w:rsid w:val="009E227D"/>
    <w:rsid w:val="009E5019"/>
    <w:rsid w:val="00A02E7D"/>
    <w:rsid w:val="00A04F1B"/>
    <w:rsid w:val="00A0501B"/>
    <w:rsid w:val="00A14947"/>
    <w:rsid w:val="00A32A83"/>
    <w:rsid w:val="00A368DB"/>
    <w:rsid w:val="00A423AA"/>
    <w:rsid w:val="00A53EC6"/>
    <w:rsid w:val="00A55C0F"/>
    <w:rsid w:val="00A655D3"/>
    <w:rsid w:val="00A66518"/>
    <w:rsid w:val="00A67B6B"/>
    <w:rsid w:val="00A86966"/>
    <w:rsid w:val="00A8713F"/>
    <w:rsid w:val="00A90BA1"/>
    <w:rsid w:val="00A97A9A"/>
    <w:rsid w:val="00AA0671"/>
    <w:rsid w:val="00AA2531"/>
    <w:rsid w:val="00AB1E09"/>
    <w:rsid w:val="00AB5330"/>
    <w:rsid w:val="00AB6C77"/>
    <w:rsid w:val="00AB7747"/>
    <w:rsid w:val="00AC14CE"/>
    <w:rsid w:val="00AC2A56"/>
    <w:rsid w:val="00AD055E"/>
    <w:rsid w:val="00AD47A7"/>
    <w:rsid w:val="00AF0CBF"/>
    <w:rsid w:val="00AF257F"/>
    <w:rsid w:val="00AF33CF"/>
    <w:rsid w:val="00AF4D50"/>
    <w:rsid w:val="00AF6179"/>
    <w:rsid w:val="00B0155F"/>
    <w:rsid w:val="00B1295A"/>
    <w:rsid w:val="00B20A45"/>
    <w:rsid w:val="00B22C5C"/>
    <w:rsid w:val="00B24F30"/>
    <w:rsid w:val="00B31ABF"/>
    <w:rsid w:val="00B33BE3"/>
    <w:rsid w:val="00B4700A"/>
    <w:rsid w:val="00B47384"/>
    <w:rsid w:val="00B53B5D"/>
    <w:rsid w:val="00B561B7"/>
    <w:rsid w:val="00B6055E"/>
    <w:rsid w:val="00B6317D"/>
    <w:rsid w:val="00B7723F"/>
    <w:rsid w:val="00B80534"/>
    <w:rsid w:val="00B8433C"/>
    <w:rsid w:val="00B87491"/>
    <w:rsid w:val="00BA29E9"/>
    <w:rsid w:val="00BA7142"/>
    <w:rsid w:val="00BB237C"/>
    <w:rsid w:val="00BB2E60"/>
    <w:rsid w:val="00BB41A3"/>
    <w:rsid w:val="00BC32DC"/>
    <w:rsid w:val="00BC35B6"/>
    <w:rsid w:val="00BC66B9"/>
    <w:rsid w:val="00BD1B51"/>
    <w:rsid w:val="00BD4596"/>
    <w:rsid w:val="00BE1405"/>
    <w:rsid w:val="00BE312D"/>
    <w:rsid w:val="00BF1C20"/>
    <w:rsid w:val="00C0482F"/>
    <w:rsid w:val="00C10578"/>
    <w:rsid w:val="00C135BC"/>
    <w:rsid w:val="00C15C95"/>
    <w:rsid w:val="00C2596A"/>
    <w:rsid w:val="00C27537"/>
    <w:rsid w:val="00C328FE"/>
    <w:rsid w:val="00C33507"/>
    <w:rsid w:val="00C35938"/>
    <w:rsid w:val="00C36374"/>
    <w:rsid w:val="00C4409D"/>
    <w:rsid w:val="00C44E72"/>
    <w:rsid w:val="00C45A06"/>
    <w:rsid w:val="00C47E5B"/>
    <w:rsid w:val="00C541E4"/>
    <w:rsid w:val="00C61E4B"/>
    <w:rsid w:val="00C64BFF"/>
    <w:rsid w:val="00C704E9"/>
    <w:rsid w:val="00C7332C"/>
    <w:rsid w:val="00C763C9"/>
    <w:rsid w:val="00C80057"/>
    <w:rsid w:val="00C80AC1"/>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3557"/>
    <w:rsid w:val="00D308ED"/>
    <w:rsid w:val="00D354A2"/>
    <w:rsid w:val="00D36D86"/>
    <w:rsid w:val="00D428AA"/>
    <w:rsid w:val="00D50A34"/>
    <w:rsid w:val="00D53EFA"/>
    <w:rsid w:val="00D6733E"/>
    <w:rsid w:val="00D94872"/>
    <w:rsid w:val="00D94A7C"/>
    <w:rsid w:val="00D95896"/>
    <w:rsid w:val="00DB2983"/>
    <w:rsid w:val="00DB3391"/>
    <w:rsid w:val="00DC1257"/>
    <w:rsid w:val="00DC3DC0"/>
    <w:rsid w:val="00DC5B2B"/>
    <w:rsid w:val="00DD318D"/>
    <w:rsid w:val="00DE32AB"/>
    <w:rsid w:val="00DE33CC"/>
    <w:rsid w:val="00DE72A2"/>
    <w:rsid w:val="00DF2E12"/>
    <w:rsid w:val="00DF514A"/>
    <w:rsid w:val="00DF6047"/>
    <w:rsid w:val="00DF6690"/>
    <w:rsid w:val="00DF6804"/>
    <w:rsid w:val="00E0358D"/>
    <w:rsid w:val="00E04323"/>
    <w:rsid w:val="00E070A2"/>
    <w:rsid w:val="00E16B5C"/>
    <w:rsid w:val="00E23F45"/>
    <w:rsid w:val="00E2656A"/>
    <w:rsid w:val="00E412D0"/>
    <w:rsid w:val="00E56322"/>
    <w:rsid w:val="00E60982"/>
    <w:rsid w:val="00E62C62"/>
    <w:rsid w:val="00E6321E"/>
    <w:rsid w:val="00E654C1"/>
    <w:rsid w:val="00E65D97"/>
    <w:rsid w:val="00E72A5A"/>
    <w:rsid w:val="00E73354"/>
    <w:rsid w:val="00E84E54"/>
    <w:rsid w:val="00E92325"/>
    <w:rsid w:val="00E9242D"/>
    <w:rsid w:val="00EB5255"/>
    <w:rsid w:val="00EB546F"/>
    <w:rsid w:val="00EB5C47"/>
    <w:rsid w:val="00ED0639"/>
    <w:rsid w:val="00EE584E"/>
    <w:rsid w:val="00EF3504"/>
    <w:rsid w:val="00EF4755"/>
    <w:rsid w:val="00EF7135"/>
    <w:rsid w:val="00F027DB"/>
    <w:rsid w:val="00F02C50"/>
    <w:rsid w:val="00F135AE"/>
    <w:rsid w:val="00F14A7A"/>
    <w:rsid w:val="00F22985"/>
    <w:rsid w:val="00F3383E"/>
    <w:rsid w:val="00F35CCF"/>
    <w:rsid w:val="00F465A7"/>
    <w:rsid w:val="00F50B7C"/>
    <w:rsid w:val="00F550E6"/>
    <w:rsid w:val="00F6334B"/>
    <w:rsid w:val="00F65CFC"/>
    <w:rsid w:val="00F74345"/>
    <w:rsid w:val="00F80A0A"/>
    <w:rsid w:val="00F82B19"/>
    <w:rsid w:val="00F9212D"/>
    <w:rsid w:val="00F965DA"/>
    <w:rsid w:val="00FA1E76"/>
    <w:rsid w:val="00FA406A"/>
    <w:rsid w:val="00FB503A"/>
    <w:rsid w:val="00FB516C"/>
    <w:rsid w:val="00FD0236"/>
    <w:rsid w:val="00FD18F4"/>
    <w:rsid w:val="00FD1CD4"/>
    <w:rsid w:val="00FD54DB"/>
    <w:rsid w:val="00FD572A"/>
    <w:rsid w:val="00FD619F"/>
    <w:rsid w:val="00FF666F"/>
    <w:rsid w:val="01290F7E"/>
    <w:rsid w:val="014B49E7"/>
    <w:rsid w:val="01593EE2"/>
    <w:rsid w:val="015D1E09"/>
    <w:rsid w:val="015E71CB"/>
    <w:rsid w:val="0165325A"/>
    <w:rsid w:val="016C1863"/>
    <w:rsid w:val="017D478D"/>
    <w:rsid w:val="01932548"/>
    <w:rsid w:val="01A13423"/>
    <w:rsid w:val="01BA1010"/>
    <w:rsid w:val="01CD7566"/>
    <w:rsid w:val="01D075BB"/>
    <w:rsid w:val="01D86DA1"/>
    <w:rsid w:val="01F820A1"/>
    <w:rsid w:val="0210171C"/>
    <w:rsid w:val="022E5EA7"/>
    <w:rsid w:val="023D53B1"/>
    <w:rsid w:val="02697903"/>
    <w:rsid w:val="028C1950"/>
    <w:rsid w:val="02951974"/>
    <w:rsid w:val="02BC7D06"/>
    <w:rsid w:val="02C31E14"/>
    <w:rsid w:val="02D05A65"/>
    <w:rsid w:val="02D27476"/>
    <w:rsid w:val="02F96569"/>
    <w:rsid w:val="030011E1"/>
    <w:rsid w:val="030E74A1"/>
    <w:rsid w:val="03100C26"/>
    <w:rsid w:val="03273A4E"/>
    <w:rsid w:val="033B3028"/>
    <w:rsid w:val="03535432"/>
    <w:rsid w:val="035706A0"/>
    <w:rsid w:val="0359335C"/>
    <w:rsid w:val="036E7057"/>
    <w:rsid w:val="0386476F"/>
    <w:rsid w:val="038D18A6"/>
    <w:rsid w:val="039C1979"/>
    <w:rsid w:val="03B40C19"/>
    <w:rsid w:val="03EA7B21"/>
    <w:rsid w:val="03FE1AEB"/>
    <w:rsid w:val="040C5A1F"/>
    <w:rsid w:val="04150EAD"/>
    <w:rsid w:val="04450FCC"/>
    <w:rsid w:val="04492AEE"/>
    <w:rsid w:val="04846363"/>
    <w:rsid w:val="04930B73"/>
    <w:rsid w:val="04A75D62"/>
    <w:rsid w:val="04CE1F84"/>
    <w:rsid w:val="04CF2405"/>
    <w:rsid w:val="04D01703"/>
    <w:rsid w:val="04D0318B"/>
    <w:rsid w:val="051E7DB2"/>
    <w:rsid w:val="05402FF1"/>
    <w:rsid w:val="05403E39"/>
    <w:rsid w:val="054045A4"/>
    <w:rsid w:val="057D3441"/>
    <w:rsid w:val="05BB5375"/>
    <w:rsid w:val="05F20A45"/>
    <w:rsid w:val="05F83EAE"/>
    <w:rsid w:val="060318FF"/>
    <w:rsid w:val="06193463"/>
    <w:rsid w:val="063E7D85"/>
    <w:rsid w:val="06415A03"/>
    <w:rsid w:val="06673A96"/>
    <w:rsid w:val="06674C6D"/>
    <w:rsid w:val="0684226E"/>
    <w:rsid w:val="06875D43"/>
    <w:rsid w:val="06BA7D75"/>
    <w:rsid w:val="06CE64BD"/>
    <w:rsid w:val="07240C36"/>
    <w:rsid w:val="07293586"/>
    <w:rsid w:val="07295285"/>
    <w:rsid w:val="075910E0"/>
    <w:rsid w:val="07636392"/>
    <w:rsid w:val="07650989"/>
    <w:rsid w:val="076D582B"/>
    <w:rsid w:val="07770C56"/>
    <w:rsid w:val="07825660"/>
    <w:rsid w:val="07AE4685"/>
    <w:rsid w:val="07D1292D"/>
    <w:rsid w:val="07D93D20"/>
    <w:rsid w:val="08110A1D"/>
    <w:rsid w:val="082F6217"/>
    <w:rsid w:val="083F351E"/>
    <w:rsid w:val="08487F22"/>
    <w:rsid w:val="087E1C1F"/>
    <w:rsid w:val="088A30FF"/>
    <w:rsid w:val="08CB6262"/>
    <w:rsid w:val="08FD4A0D"/>
    <w:rsid w:val="09214893"/>
    <w:rsid w:val="092217DD"/>
    <w:rsid w:val="09367B0A"/>
    <w:rsid w:val="093A7294"/>
    <w:rsid w:val="098766D7"/>
    <w:rsid w:val="098A7CA9"/>
    <w:rsid w:val="09E5152E"/>
    <w:rsid w:val="09E8480C"/>
    <w:rsid w:val="09F64DC7"/>
    <w:rsid w:val="0A0B0E13"/>
    <w:rsid w:val="0A103ADD"/>
    <w:rsid w:val="0A263993"/>
    <w:rsid w:val="0A2907FC"/>
    <w:rsid w:val="0A2D3AC2"/>
    <w:rsid w:val="0A771712"/>
    <w:rsid w:val="0A7C1081"/>
    <w:rsid w:val="0A7C2FEB"/>
    <w:rsid w:val="0AA755DF"/>
    <w:rsid w:val="0AB96FFF"/>
    <w:rsid w:val="0AE7534D"/>
    <w:rsid w:val="0AED6C17"/>
    <w:rsid w:val="0B120D44"/>
    <w:rsid w:val="0B1446EF"/>
    <w:rsid w:val="0B1A305C"/>
    <w:rsid w:val="0B971310"/>
    <w:rsid w:val="0B9A6334"/>
    <w:rsid w:val="0BAE1D10"/>
    <w:rsid w:val="0BD27BF6"/>
    <w:rsid w:val="0BD75B32"/>
    <w:rsid w:val="0BE5233C"/>
    <w:rsid w:val="0BE979E8"/>
    <w:rsid w:val="0BEB4698"/>
    <w:rsid w:val="0C106390"/>
    <w:rsid w:val="0C14470F"/>
    <w:rsid w:val="0C3B3C7D"/>
    <w:rsid w:val="0C6E02E5"/>
    <w:rsid w:val="0C7E7956"/>
    <w:rsid w:val="0C9A31F0"/>
    <w:rsid w:val="0CA971D2"/>
    <w:rsid w:val="0CAB2EAE"/>
    <w:rsid w:val="0CB067BE"/>
    <w:rsid w:val="0CD34ECA"/>
    <w:rsid w:val="0D13618D"/>
    <w:rsid w:val="0D173F18"/>
    <w:rsid w:val="0D2C0260"/>
    <w:rsid w:val="0D330985"/>
    <w:rsid w:val="0D4C5AE1"/>
    <w:rsid w:val="0D621C7D"/>
    <w:rsid w:val="0D883B34"/>
    <w:rsid w:val="0D891140"/>
    <w:rsid w:val="0D952CD1"/>
    <w:rsid w:val="0D9B64BA"/>
    <w:rsid w:val="0DC174FE"/>
    <w:rsid w:val="0DCD6328"/>
    <w:rsid w:val="0DE26A32"/>
    <w:rsid w:val="0DF56797"/>
    <w:rsid w:val="0E06770C"/>
    <w:rsid w:val="0E0849BE"/>
    <w:rsid w:val="0E245572"/>
    <w:rsid w:val="0E4F4A42"/>
    <w:rsid w:val="0E73034D"/>
    <w:rsid w:val="0E825B5E"/>
    <w:rsid w:val="0E927B7C"/>
    <w:rsid w:val="0E9F768C"/>
    <w:rsid w:val="0EC51C6C"/>
    <w:rsid w:val="0ED13D9C"/>
    <w:rsid w:val="0ED2335F"/>
    <w:rsid w:val="0EE16516"/>
    <w:rsid w:val="0F035B62"/>
    <w:rsid w:val="0F113188"/>
    <w:rsid w:val="0F13775A"/>
    <w:rsid w:val="0F3320FE"/>
    <w:rsid w:val="0F5463A7"/>
    <w:rsid w:val="0F5F45FE"/>
    <w:rsid w:val="0F965E57"/>
    <w:rsid w:val="0F9A112B"/>
    <w:rsid w:val="0F9D315A"/>
    <w:rsid w:val="0FA525BE"/>
    <w:rsid w:val="0FB846F1"/>
    <w:rsid w:val="0FCC4E3B"/>
    <w:rsid w:val="0FDE5286"/>
    <w:rsid w:val="0FF86B93"/>
    <w:rsid w:val="0FFC617D"/>
    <w:rsid w:val="1026140F"/>
    <w:rsid w:val="1050722C"/>
    <w:rsid w:val="105B0241"/>
    <w:rsid w:val="106D2F64"/>
    <w:rsid w:val="10804B4A"/>
    <w:rsid w:val="10807E0D"/>
    <w:rsid w:val="10A053C5"/>
    <w:rsid w:val="10B35AF6"/>
    <w:rsid w:val="10B63710"/>
    <w:rsid w:val="10C608F6"/>
    <w:rsid w:val="10CE1978"/>
    <w:rsid w:val="10F10820"/>
    <w:rsid w:val="111C2F7A"/>
    <w:rsid w:val="11373ABD"/>
    <w:rsid w:val="11434105"/>
    <w:rsid w:val="115C04AD"/>
    <w:rsid w:val="11665CA1"/>
    <w:rsid w:val="1169503D"/>
    <w:rsid w:val="11760EC5"/>
    <w:rsid w:val="118045F5"/>
    <w:rsid w:val="118A1C16"/>
    <w:rsid w:val="118F66DA"/>
    <w:rsid w:val="11A0056A"/>
    <w:rsid w:val="11A73446"/>
    <w:rsid w:val="11AB6A7C"/>
    <w:rsid w:val="11C50562"/>
    <w:rsid w:val="11DF51F0"/>
    <w:rsid w:val="12086674"/>
    <w:rsid w:val="1215405E"/>
    <w:rsid w:val="124A57A9"/>
    <w:rsid w:val="12735249"/>
    <w:rsid w:val="129C4937"/>
    <w:rsid w:val="12AE0195"/>
    <w:rsid w:val="12C0761F"/>
    <w:rsid w:val="12E5461B"/>
    <w:rsid w:val="12F27869"/>
    <w:rsid w:val="13080E90"/>
    <w:rsid w:val="131D3031"/>
    <w:rsid w:val="13417327"/>
    <w:rsid w:val="1344612C"/>
    <w:rsid w:val="134C3538"/>
    <w:rsid w:val="136515FF"/>
    <w:rsid w:val="13682F57"/>
    <w:rsid w:val="13951726"/>
    <w:rsid w:val="13C42ADB"/>
    <w:rsid w:val="13DD3755"/>
    <w:rsid w:val="13F53AE2"/>
    <w:rsid w:val="142E41BA"/>
    <w:rsid w:val="14396509"/>
    <w:rsid w:val="144017A4"/>
    <w:rsid w:val="14480E52"/>
    <w:rsid w:val="1456668F"/>
    <w:rsid w:val="1457366A"/>
    <w:rsid w:val="1462302C"/>
    <w:rsid w:val="148337CA"/>
    <w:rsid w:val="14927336"/>
    <w:rsid w:val="14DD2C3C"/>
    <w:rsid w:val="1504525C"/>
    <w:rsid w:val="15373E0B"/>
    <w:rsid w:val="154C5FE1"/>
    <w:rsid w:val="154D4DB8"/>
    <w:rsid w:val="15B47C71"/>
    <w:rsid w:val="15BF7C8B"/>
    <w:rsid w:val="15C724C9"/>
    <w:rsid w:val="15E37124"/>
    <w:rsid w:val="15F335E7"/>
    <w:rsid w:val="15F35DEB"/>
    <w:rsid w:val="16087E1D"/>
    <w:rsid w:val="16235394"/>
    <w:rsid w:val="163B2879"/>
    <w:rsid w:val="164C0EAF"/>
    <w:rsid w:val="16567334"/>
    <w:rsid w:val="167D6F70"/>
    <w:rsid w:val="167F7D01"/>
    <w:rsid w:val="16966D04"/>
    <w:rsid w:val="16AE015C"/>
    <w:rsid w:val="16B72732"/>
    <w:rsid w:val="16BE130A"/>
    <w:rsid w:val="16C46FE7"/>
    <w:rsid w:val="16F65783"/>
    <w:rsid w:val="16FC6699"/>
    <w:rsid w:val="171F7A35"/>
    <w:rsid w:val="17255A08"/>
    <w:rsid w:val="172B380A"/>
    <w:rsid w:val="174E092D"/>
    <w:rsid w:val="1761646F"/>
    <w:rsid w:val="17701D14"/>
    <w:rsid w:val="17735226"/>
    <w:rsid w:val="17A9395E"/>
    <w:rsid w:val="17B15172"/>
    <w:rsid w:val="17D9491B"/>
    <w:rsid w:val="17DF2E04"/>
    <w:rsid w:val="17E54B40"/>
    <w:rsid w:val="17F13F68"/>
    <w:rsid w:val="180E34E8"/>
    <w:rsid w:val="18511A82"/>
    <w:rsid w:val="18517338"/>
    <w:rsid w:val="1855203D"/>
    <w:rsid w:val="185B536B"/>
    <w:rsid w:val="187C631C"/>
    <w:rsid w:val="189F624C"/>
    <w:rsid w:val="18D558B3"/>
    <w:rsid w:val="18E7242D"/>
    <w:rsid w:val="18FE4652"/>
    <w:rsid w:val="19457D54"/>
    <w:rsid w:val="19481A81"/>
    <w:rsid w:val="194E5B91"/>
    <w:rsid w:val="19915300"/>
    <w:rsid w:val="19966A1B"/>
    <w:rsid w:val="19A44517"/>
    <w:rsid w:val="19AE379B"/>
    <w:rsid w:val="19B47B73"/>
    <w:rsid w:val="19C232D4"/>
    <w:rsid w:val="19D01914"/>
    <w:rsid w:val="19D212B4"/>
    <w:rsid w:val="19D22B7F"/>
    <w:rsid w:val="19E358F3"/>
    <w:rsid w:val="1A05542B"/>
    <w:rsid w:val="1A1C66C0"/>
    <w:rsid w:val="1A2D5CFF"/>
    <w:rsid w:val="1A3A3310"/>
    <w:rsid w:val="1A42393B"/>
    <w:rsid w:val="1AAD45DE"/>
    <w:rsid w:val="1B046F80"/>
    <w:rsid w:val="1B0C5F6E"/>
    <w:rsid w:val="1B1F3725"/>
    <w:rsid w:val="1B271982"/>
    <w:rsid w:val="1B2F01BA"/>
    <w:rsid w:val="1B3267B5"/>
    <w:rsid w:val="1B3902DD"/>
    <w:rsid w:val="1B40161D"/>
    <w:rsid w:val="1B441859"/>
    <w:rsid w:val="1B623FAD"/>
    <w:rsid w:val="1B6606B1"/>
    <w:rsid w:val="1B6D6F3A"/>
    <w:rsid w:val="1B7259B0"/>
    <w:rsid w:val="1BAA0256"/>
    <w:rsid w:val="1BB215F7"/>
    <w:rsid w:val="1BC258CB"/>
    <w:rsid w:val="1BC83DAE"/>
    <w:rsid w:val="1BD76DDB"/>
    <w:rsid w:val="1C063CE4"/>
    <w:rsid w:val="1C2F5C31"/>
    <w:rsid w:val="1C4927E8"/>
    <w:rsid w:val="1C540FBC"/>
    <w:rsid w:val="1C5E7925"/>
    <w:rsid w:val="1C952C05"/>
    <w:rsid w:val="1C9B7A05"/>
    <w:rsid w:val="1CA24697"/>
    <w:rsid w:val="1CCC1F57"/>
    <w:rsid w:val="1CD165F0"/>
    <w:rsid w:val="1CF9709D"/>
    <w:rsid w:val="1CFD070F"/>
    <w:rsid w:val="1D173F48"/>
    <w:rsid w:val="1D1C03C5"/>
    <w:rsid w:val="1D207C95"/>
    <w:rsid w:val="1D586D16"/>
    <w:rsid w:val="1D5F6196"/>
    <w:rsid w:val="1D6132A5"/>
    <w:rsid w:val="1D8E56D5"/>
    <w:rsid w:val="1D9308BD"/>
    <w:rsid w:val="1DC80A69"/>
    <w:rsid w:val="1DF91CEC"/>
    <w:rsid w:val="1E0D3085"/>
    <w:rsid w:val="1E1C7DDF"/>
    <w:rsid w:val="1E215085"/>
    <w:rsid w:val="1E3D40DC"/>
    <w:rsid w:val="1E495956"/>
    <w:rsid w:val="1E4B0497"/>
    <w:rsid w:val="1E5E1371"/>
    <w:rsid w:val="1E68619D"/>
    <w:rsid w:val="1E722BF5"/>
    <w:rsid w:val="1E7A43DA"/>
    <w:rsid w:val="1EBA4931"/>
    <w:rsid w:val="1EDD1365"/>
    <w:rsid w:val="1EEF62CD"/>
    <w:rsid w:val="1F0A6724"/>
    <w:rsid w:val="1F3033E0"/>
    <w:rsid w:val="1F3333E7"/>
    <w:rsid w:val="1F340921"/>
    <w:rsid w:val="1F901726"/>
    <w:rsid w:val="1FB41916"/>
    <w:rsid w:val="1FC25247"/>
    <w:rsid w:val="1FC654AC"/>
    <w:rsid w:val="1FDE0F55"/>
    <w:rsid w:val="1FE66ECB"/>
    <w:rsid w:val="1FE7539E"/>
    <w:rsid w:val="1FFC71EE"/>
    <w:rsid w:val="20005396"/>
    <w:rsid w:val="201A7FB9"/>
    <w:rsid w:val="203767C6"/>
    <w:rsid w:val="20465950"/>
    <w:rsid w:val="20671BE0"/>
    <w:rsid w:val="2076562B"/>
    <w:rsid w:val="20797FA6"/>
    <w:rsid w:val="208B1506"/>
    <w:rsid w:val="208B1A2D"/>
    <w:rsid w:val="20963CB8"/>
    <w:rsid w:val="20A81A1B"/>
    <w:rsid w:val="20A9775C"/>
    <w:rsid w:val="20B07FB6"/>
    <w:rsid w:val="20B1527D"/>
    <w:rsid w:val="20B646FB"/>
    <w:rsid w:val="20CF163F"/>
    <w:rsid w:val="20F274D9"/>
    <w:rsid w:val="2101479B"/>
    <w:rsid w:val="213B74B1"/>
    <w:rsid w:val="21516760"/>
    <w:rsid w:val="215A2310"/>
    <w:rsid w:val="216862FD"/>
    <w:rsid w:val="21972421"/>
    <w:rsid w:val="219A43B2"/>
    <w:rsid w:val="21B91FE3"/>
    <w:rsid w:val="21CA04A2"/>
    <w:rsid w:val="21DE318A"/>
    <w:rsid w:val="21E67249"/>
    <w:rsid w:val="21E84440"/>
    <w:rsid w:val="21EF5B80"/>
    <w:rsid w:val="2210082E"/>
    <w:rsid w:val="221D14F5"/>
    <w:rsid w:val="22377D1C"/>
    <w:rsid w:val="22576990"/>
    <w:rsid w:val="22A7229E"/>
    <w:rsid w:val="22B85789"/>
    <w:rsid w:val="22BC527A"/>
    <w:rsid w:val="22BF668E"/>
    <w:rsid w:val="22F47480"/>
    <w:rsid w:val="23053EBF"/>
    <w:rsid w:val="232274C8"/>
    <w:rsid w:val="23276892"/>
    <w:rsid w:val="236B2561"/>
    <w:rsid w:val="23737B69"/>
    <w:rsid w:val="23880BB9"/>
    <w:rsid w:val="23897CB7"/>
    <w:rsid w:val="23965917"/>
    <w:rsid w:val="239879A2"/>
    <w:rsid w:val="23DE1C48"/>
    <w:rsid w:val="23E84741"/>
    <w:rsid w:val="240210CD"/>
    <w:rsid w:val="24082DF8"/>
    <w:rsid w:val="240F46B6"/>
    <w:rsid w:val="24173723"/>
    <w:rsid w:val="243A0310"/>
    <w:rsid w:val="24487048"/>
    <w:rsid w:val="245817BE"/>
    <w:rsid w:val="245E3510"/>
    <w:rsid w:val="245F1C2C"/>
    <w:rsid w:val="249479E4"/>
    <w:rsid w:val="24BF09F7"/>
    <w:rsid w:val="24C16CBD"/>
    <w:rsid w:val="24DF4D8F"/>
    <w:rsid w:val="24FF75CD"/>
    <w:rsid w:val="250D59BB"/>
    <w:rsid w:val="252D53FE"/>
    <w:rsid w:val="252F1AE8"/>
    <w:rsid w:val="25427233"/>
    <w:rsid w:val="254E4427"/>
    <w:rsid w:val="25585F5F"/>
    <w:rsid w:val="25590621"/>
    <w:rsid w:val="255D0D5D"/>
    <w:rsid w:val="257F3613"/>
    <w:rsid w:val="25AB6EA2"/>
    <w:rsid w:val="25D7012F"/>
    <w:rsid w:val="25E71D52"/>
    <w:rsid w:val="25E97FC5"/>
    <w:rsid w:val="25EA2C2E"/>
    <w:rsid w:val="25EC2D81"/>
    <w:rsid w:val="261614E1"/>
    <w:rsid w:val="26385992"/>
    <w:rsid w:val="264A32DF"/>
    <w:rsid w:val="264A5E3F"/>
    <w:rsid w:val="264D5ED8"/>
    <w:rsid w:val="26721FB7"/>
    <w:rsid w:val="26751875"/>
    <w:rsid w:val="26755F33"/>
    <w:rsid w:val="26920320"/>
    <w:rsid w:val="26B662EF"/>
    <w:rsid w:val="26B96967"/>
    <w:rsid w:val="26BF22D4"/>
    <w:rsid w:val="26C561E1"/>
    <w:rsid w:val="26E63E5F"/>
    <w:rsid w:val="26EE0F5D"/>
    <w:rsid w:val="27372B8A"/>
    <w:rsid w:val="277057A2"/>
    <w:rsid w:val="278734E4"/>
    <w:rsid w:val="2797719B"/>
    <w:rsid w:val="27EE22FC"/>
    <w:rsid w:val="2807037D"/>
    <w:rsid w:val="28105543"/>
    <w:rsid w:val="284A0FF5"/>
    <w:rsid w:val="285210B9"/>
    <w:rsid w:val="286A6F71"/>
    <w:rsid w:val="28AB5967"/>
    <w:rsid w:val="28AC77F5"/>
    <w:rsid w:val="28B121D1"/>
    <w:rsid w:val="28B66659"/>
    <w:rsid w:val="28D347DD"/>
    <w:rsid w:val="29010F9F"/>
    <w:rsid w:val="29173FF1"/>
    <w:rsid w:val="29206EB8"/>
    <w:rsid w:val="292F0245"/>
    <w:rsid w:val="2946755D"/>
    <w:rsid w:val="29595666"/>
    <w:rsid w:val="296B28BB"/>
    <w:rsid w:val="297D6D44"/>
    <w:rsid w:val="29874881"/>
    <w:rsid w:val="29E325E0"/>
    <w:rsid w:val="29EC4FC9"/>
    <w:rsid w:val="2A1C3B8E"/>
    <w:rsid w:val="2A262A33"/>
    <w:rsid w:val="2A452503"/>
    <w:rsid w:val="2A496A6F"/>
    <w:rsid w:val="2A8710E9"/>
    <w:rsid w:val="2A932D53"/>
    <w:rsid w:val="2AAD7386"/>
    <w:rsid w:val="2AAF6413"/>
    <w:rsid w:val="2AEA48ED"/>
    <w:rsid w:val="2B0C1615"/>
    <w:rsid w:val="2B2C16FF"/>
    <w:rsid w:val="2B583E2A"/>
    <w:rsid w:val="2B801BA7"/>
    <w:rsid w:val="2BA936A8"/>
    <w:rsid w:val="2BC229F3"/>
    <w:rsid w:val="2BEA26BE"/>
    <w:rsid w:val="2C04375B"/>
    <w:rsid w:val="2C1102EE"/>
    <w:rsid w:val="2C1E1B0E"/>
    <w:rsid w:val="2C315A5A"/>
    <w:rsid w:val="2C4B1C25"/>
    <w:rsid w:val="2C50635D"/>
    <w:rsid w:val="2C724660"/>
    <w:rsid w:val="2C8E3426"/>
    <w:rsid w:val="2C8E5305"/>
    <w:rsid w:val="2C912078"/>
    <w:rsid w:val="2CA2352F"/>
    <w:rsid w:val="2CB67792"/>
    <w:rsid w:val="2CEB563E"/>
    <w:rsid w:val="2D0042B6"/>
    <w:rsid w:val="2D1C18BB"/>
    <w:rsid w:val="2D297418"/>
    <w:rsid w:val="2D323F34"/>
    <w:rsid w:val="2D426E35"/>
    <w:rsid w:val="2D5A48F4"/>
    <w:rsid w:val="2D632021"/>
    <w:rsid w:val="2D71730D"/>
    <w:rsid w:val="2D8F7F54"/>
    <w:rsid w:val="2D9E56F5"/>
    <w:rsid w:val="2DA225FD"/>
    <w:rsid w:val="2DD227B8"/>
    <w:rsid w:val="2DEF7B6A"/>
    <w:rsid w:val="2E0B2ACC"/>
    <w:rsid w:val="2E215DBB"/>
    <w:rsid w:val="2E52624E"/>
    <w:rsid w:val="2E533FD5"/>
    <w:rsid w:val="2E5D33D6"/>
    <w:rsid w:val="2E667F96"/>
    <w:rsid w:val="2E6C2644"/>
    <w:rsid w:val="2E705E5A"/>
    <w:rsid w:val="2E7B7B30"/>
    <w:rsid w:val="2E8226AB"/>
    <w:rsid w:val="2E8E4140"/>
    <w:rsid w:val="2F1F3844"/>
    <w:rsid w:val="2F28099A"/>
    <w:rsid w:val="2F28586D"/>
    <w:rsid w:val="2F396265"/>
    <w:rsid w:val="2F3B2A6E"/>
    <w:rsid w:val="2F5A568C"/>
    <w:rsid w:val="2F867F7E"/>
    <w:rsid w:val="2FB551AD"/>
    <w:rsid w:val="2FB737C8"/>
    <w:rsid w:val="2FD065E6"/>
    <w:rsid w:val="2FD96870"/>
    <w:rsid w:val="2FDF1F8E"/>
    <w:rsid w:val="2FE47CD6"/>
    <w:rsid w:val="2FEE7084"/>
    <w:rsid w:val="2FF0372E"/>
    <w:rsid w:val="2FFE310E"/>
    <w:rsid w:val="3002264D"/>
    <w:rsid w:val="30085C5B"/>
    <w:rsid w:val="300A63CA"/>
    <w:rsid w:val="305245CE"/>
    <w:rsid w:val="305303BD"/>
    <w:rsid w:val="30580BC9"/>
    <w:rsid w:val="30585BF7"/>
    <w:rsid w:val="307865DE"/>
    <w:rsid w:val="308455A5"/>
    <w:rsid w:val="30D50F78"/>
    <w:rsid w:val="30F47E4E"/>
    <w:rsid w:val="30FB48DB"/>
    <w:rsid w:val="311E2ED7"/>
    <w:rsid w:val="315619EE"/>
    <w:rsid w:val="315C449C"/>
    <w:rsid w:val="31860132"/>
    <w:rsid w:val="319C428F"/>
    <w:rsid w:val="31AB124D"/>
    <w:rsid w:val="31B82709"/>
    <w:rsid w:val="31D05482"/>
    <w:rsid w:val="31F4143C"/>
    <w:rsid w:val="320356BF"/>
    <w:rsid w:val="32081862"/>
    <w:rsid w:val="320F14C1"/>
    <w:rsid w:val="322B44EF"/>
    <w:rsid w:val="32400B34"/>
    <w:rsid w:val="32627887"/>
    <w:rsid w:val="32951F62"/>
    <w:rsid w:val="32964197"/>
    <w:rsid w:val="329E6876"/>
    <w:rsid w:val="32AA3B29"/>
    <w:rsid w:val="32EF409E"/>
    <w:rsid w:val="32F420C0"/>
    <w:rsid w:val="32F61FE2"/>
    <w:rsid w:val="330048D6"/>
    <w:rsid w:val="330A1801"/>
    <w:rsid w:val="33245703"/>
    <w:rsid w:val="332C6A3E"/>
    <w:rsid w:val="333015F2"/>
    <w:rsid w:val="334B6320"/>
    <w:rsid w:val="335D0251"/>
    <w:rsid w:val="335E6B33"/>
    <w:rsid w:val="33670156"/>
    <w:rsid w:val="33924FAC"/>
    <w:rsid w:val="33973E0B"/>
    <w:rsid w:val="33A075C0"/>
    <w:rsid w:val="33A626D7"/>
    <w:rsid w:val="33AA05E8"/>
    <w:rsid w:val="33C22015"/>
    <w:rsid w:val="33D934D4"/>
    <w:rsid w:val="33D9561C"/>
    <w:rsid w:val="33E058A4"/>
    <w:rsid w:val="33FE2F6A"/>
    <w:rsid w:val="340E07E5"/>
    <w:rsid w:val="34235BF7"/>
    <w:rsid w:val="34335589"/>
    <w:rsid w:val="343B0881"/>
    <w:rsid w:val="34890682"/>
    <w:rsid w:val="349D5752"/>
    <w:rsid w:val="34A418FC"/>
    <w:rsid w:val="34DB15D1"/>
    <w:rsid w:val="34FD723D"/>
    <w:rsid w:val="350E4CE5"/>
    <w:rsid w:val="351D0B54"/>
    <w:rsid w:val="354E4DF5"/>
    <w:rsid w:val="3555526F"/>
    <w:rsid w:val="356B7267"/>
    <w:rsid w:val="358C5FA8"/>
    <w:rsid w:val="358C72C7"/>
    <w:rsid w:val="359D443D"/>
    <w:rsid w:val="35A87489"/>
    <w:rsid w:val="35B363DD"/>
    <w:rsid w:val="35C15DF1"/>
    <w:rsid w:val="35F570D4"/>
    <w:rsid w:val="36074A7F"/>
    <w:rsid w:val="360C0002"/>
    <w:rsid w:val="361A2B23"/>
    <w:rsid w:val="36347296"/>
    <w:rsid w:val="363E0826"/>
    <w:rsid w:val="36666224"/>
    <w:rsid w:val="36760AE9"/>
    <w:rsid w:val="36915905"/>
    <w:rsid w:val="36923549"/>
    <w:rsid w:val="36A12AC7"/>
    <w:rsid w:val="36B75FBF"/>
    <w:rsid w:val="36BD0C45"/>
    <w:rsid w:val="36CC46F5"/>
    <w:rsid w:val="36D239CE"/>
    <w:rsid w:val="37062A96"/>
    <w:rsid w:val="372178CA"/>
    <w:rsid w:val="3729447F"/>
    <w:rsid w:val="37377A94"/>
    <w:rsid w:val="374D3656"/>
    <w:rsid w:val="37630D83"/>
    <w:rsid w:val="376407A2"/>
    <w:rsid w:val="37725793"/>
    <w:rsid w:val="37A93783"/>
    <w:rsid w:val="37BC669A"/>
    <w:rsid w:val="37E00298"/>
    <w:rsid w:val="37F84740"/>
    <w:rsid w:val="380C1BC0"/>
    <w:rsid w:val="380D1E8F"/>
    <w:rsid w:val="381772A0"/>
    <w:rsid w:val="383908E9"/>
    <w:rsid w:val="38401BD6"/>
    <w:rsid w:val="38604B0B"/>
    <w:rsid w:val="38646BF9"/>
    <w:rsid w:val="38677666"/>
    <w:rsid w:val="386800DD"/>
    <w:rsid w:val="38685C89"/>
    <w:rsid w:val="386D241A"/>
    <w:rsid w:val="38707E8C"/>
    <w:rsid w:val="387A674C"/>
    <w:rsid w:val="38815040"/>
    <w:rsid w:val="389B5BEA"/>
    <w:rsid w:val="38A0417B"/>
    <w:rsid w:val="38B302F9"/>
    <w:rsid w:val="38B3472F"/>
    <w:rsid w:val="38BE3DD3"/>
    <w:rsid w:val="38C13E23"/>
    <w:rsid w:val="38F12CD3"/>
    <w:rsid w:val="38F94775"/>
    <w:rsid w:val="391E081D"/>
    <w:rsid w:val="392971ED"/>
    <w:rsid w:val="39325651"/>
    <w:rsid w:val="393F756C"/>
    <w:rsid w:val="396C29CA"/>
    <w:rsid w:val="398159B8"/>
    <w:rsid w:val="39926182"/>
    <w:rsid w:val="3994365A"/>
    <w:rsid w:val="39985C33"/>
    <w:rsid w:val="3A0379ED"/>
    <w:rsid w:val="3A0C128A"/>
    <w:rsid w:val="3A1E67A6"/>
    <w:rsid w:val="3A3D667B"/>
    <w:rsid w:val="3A4129B0"/>
    <w:rsid w:val="3A4D19D4"/>
    <w:rsid w:val="3A872856"/>
    <w:rsid w:val="3A8B650F"/>
    <w:rsid w:val="3AAA0386"/>
    <w:rsid w:val="3AB3405B"/>
    <w:rsid w:val="3AEB54CE"/>
    <w:rsid w:val="3AEC164D"/>
    <w:rsid w:val="3B1C49CC"/>
    <w:rsid w:val="3B1C786D"/>
    <w:rsid w:val="3B3763D1"/>
    <w:rsid w:val="3B3B099B"/>
    <w:rsid w:val="3B402C2D"/>
    <w:rsid w:val="3B4549C0"/>
    <w:rsid w:val="3B815CB3"/>
    <w:rsid w:val="3B915EEC"/>
    <w:rsid w:val="3BCD6A01"/>
    <w:rsid w:val="3BD96AD2"/>
    <w:rsid w:val="3BF40835"/>
    <w:rsid w:val="3BFD0FE5"/>
    <w:rsid w:val="3C1960D7"/>
    <w:rsid w:val="3C2F6E1E"/>
    <w:rsid w:val="3C4F64BA"/>
    <w:rsid w:val="3C6C4AE9"/>
    <w:rsid w:val="3C8A6E3C"/>
    <w:rsid w:val="3C9133DD"/>
    <w:rsid w:val="3CBB0761"/>
    <w:rsid w:val="3CDA245A"/>
    <w:rsid w:val="3D1E06B7"/>
    <w:rsid w:val="3D20645C"/>
    <w:rsid w:val="3D3F477C"/>
    <w:rsid w:val="3D4457B5"/>
    <w:rsid w:val="3D562151"/>
    <w:rsid w:val="3DAD2317"/>
    <w:rsid w:val="3DC52B1B"/>
    <w:rsid w:val="3DE7432E"/>
    <w:rsid w:val="3DE92716"/>
    <w:rsid w:val="3DF21D6F"/>
    <w:rsid w:val="3DF643AA"/>
    <w:rsid w:val="3DF83E38"/>
    <w:rsid w:val="3DFD2B23"/>
    <w:rsid w:val="3E03338C"/>
    <w:rsid w:val="3E0427A6"/>
    <w:rsid w:val="3E425114"/>
    <w:rsid w:val="3E600859"/>
    <w:rsid w:val="3E7262CB"/>
    <w:rsid w:val="3EA42EBD"/>
    <w:rsid w:val="3EBF5EC2"/>
    <w:rsid w:val="3EBF64F8"/>
    <w:rsid w:val="3EC44D49"/>
    <w:rsid w:val="3EDA0523"/>
    <w:rsid w:val="3F0062A9"/>
    <w:rsid w:val="3F0E727B"/>
    <w:rsid w:val="3F4546CA"/>
    <w:rsid w:val="3F683268"/>
    <w:rsid w:val="3F694E87"/>
    <w:rsid w:val="3F8C7C18"/>
    <w:rsid w:val="3F9A31E0"/>
    <w:rsid w:val="3F9D57ED"/>
    <w:rsid w:val="3FAE1215"/>
    <w:rsid w:val="3FBA731C"/>
    <w:rsid w:val="3FC41290"/>
    <w:rsid w:val="3FD344B0"/>
    <w:rsid w:val="3FE86698"/>
    <w:rsid w:val="3FEC3520"/>
    <w:rsid w:val="3FF41EF8"/>
    <w:rsid w:val="40044397"/>
    <w:rsid w:val="401D2804"/>
    <w:rsid w:val="407A6407"/>
    <w:rsid w:val="408769F6"/>
    <w:rsid w:val="40C27F71"/>
    <w:rsid w:val="40C66233"/>
    <w:rsid w:val="40D36145"/>
    <w:rsid w:val="40EB23A1"/>
    <w:rsid w:val="40F221BF"/>
    <w:rsid w:val="41070F3E"/>
    <w:rsid w:val="41372857"/>
    <w:rsid w:val="41506142"/>
    <w:rsid w:val="415B592E"/>
    <w:rsid w:val="41842516"/>
    <w:rsid w:val="41876D5D"/>
    <w:rsid w:val="419C2B3B"/>
    <w:rsid w:val="41A95E77"/>
    <w:rsid w:val="41AE46E3"/>
    <w:rsid w:val="41B90E95"/>
    <w:rsid w:val="4200449D"/>
    <w:rsid w:val="422B6354"/>
    <w:rsid w:val="423A3BCC"/>
    <w:rsid w:val="424E57D2"/>
    <w:rsid w:val="425B2CFB"/>
    <w:rsid w:val="42717C84"/>
    <w:rsid w:val="42A71645"/>
    <w:rsid w:val="42B26C49"/>
    <w:rsid w:val="42B4218A"/>
    <w:rsid w:val="42BC538A"/>
    <w:rsid w:val="42CC495A"/>
    <w:rsid w:val="42D36D64"/>
    <w:rsid w:val="42E42CCB"/>
    <w:rsid w:val="42F869F2"/>
    <w:rsid w:val="431A516A"/>
    <w:rsid w:val="43347798"/>
    <w:rsid w:val="433A6FE6"/>
    <w:rsid w:val="43480868"/>
    <w:rsid w:val="434877A5"/>
    <w:rsid w:val="4350713C"/>
    <w:rsid w:val="436653E0"/>
    <w:rsid w:val="4376346D"/>
    <w:rsid w:val="437C12E8"/>
    <w:rsid w:val="437C732A"/>
    <w:rsid w:val="437F26E6"/>
    <w:rsid w:val="43A93FCF"/>
    <w:rsid w:val="43AA5046"/>
    <w:rsid w:val="43C4431A"/>
    <w:rsid w:val="43F40803"/>
    <w:rsid w:val="441D54C9"/>
    <w:rsid w:val="442623D0"/>
    <w:rsid w:val="4426495C"/>
    <w:rsid w:val="448512B0"/>
    <w:rsid w:val="448D193E"/>
    <w:rsid w:val="448D794F"/>
    <w:rsid w:val="448F5B56"/>
    <w:rsid w:val="44A54257"/>
    <w:rsid w:val="44B951CC"/>
    <w:rsid w:val="44C747CC"/>
    <w:rsid w:val="44CD14E0"/>
    <w:rsid w:val="44D6336D"/>
    <w:rsid w:val="44F20B0B"/>
    <w:rsid w:val="450C2CDB"/>
    <w:rsid w:val="450C374E"/>
    <w:rsid w:val="452E5F4C"/>
    <w:rsid w:val="453A6A23"/>
    <w:rsid w:val="454A6FCB"/>
    <w:rsid w:val="455405FF"/>
    <w:rsid w:val="45612018"/>
    <w:rsid w:val="457256E0"/>
    <w:rsid w:val="458946E9"/>
    <w:rsid w:val="45A47C0E"/>
    <w:rsid w:val="45EC4EF4"/>
    <w:rsid w:val="46252F12"/>
    <w:rsid w:val="462E2DF0"/>
    <w:rsid w:val="46577FD6"/>
    <w:rsid w:val="4663360B"/>
    <w:rsid w:val="46771647"/>
    <w:rsid w:val="46864AE5"/>
    <w:rsid w:val="469F6A79"/>
    <w:rsid w:val="46B21106"/>
    <w:rsid w:val="46B3289F"/>
    <w:rsid w:val="46B848FE"/>
    <w:rsid w:val="46C360D7"/>
    <w:rsid w:val="46C84923"/>
    <w:rsid w:val="46CC29A7"/>
    <w:rsid w:val="46D955A7"/>
    <w:rsid w:val="46DA4E4A"/>
    <w:rsid w:val="46DF75F7"/>
    <w:rsid w:val="47133957"/>
    <w:rsid w:val="47303416"/>
    <w:rsid w:val="47384003"/>
    <w:rsid w:val="4761511A"/>
    <w:rsid w:val="478B01F4"/>
    <w:rsid w:val="47A07E0C"/>
    <w:rsid w:val="47AF5A1F"/>
    <w:rsid w:val="47B14FA1"/>
    <w:rsid w:val="47BE2E76"/>
    <w:rsid w:val="47E66DD0"/>
    <w:rsid w:val="48191D9F"/>
    <w:rsid w:val="481E59F2"/>
    <w:rsid w:val="48400F6D"/>
    <w:rsid w:val="485C5262"/>
    <w:rsid w:val="4870272E"/>
    <w:rsid w:val="489D6486"/>
    <w:rsid w:val="48A56BA1"/>
    <w:rsid w:val="48E823FB"/>
    <w:rsid w:val="49070C52"/>
    <w:rsid w:val="4916028E"/>
    <w:rsid w:val="491B2F76"/>
    <w:rsid w:val="492C5C6D"/>
    <w:rsid w:val="494964CE"/>
    <w:rsid w:val="49597937"/>
    <w:rsid w:val="49651404"/>
    <w:rsid w:val="49B67D6B"/>
    <w:rsid w:val="49C5702E"/>
    <w:rsid w:val="49DC7715"/>
    <w:rsid w:val="49F31C28"/>
    <w:rsid w:val="4A023139"/>
    <w:rsid w:val="4A1959EB"/>
    <w:rsid w:val="4A3E5026"/>
    <w:rsid w:val="4A7B576F"/>
    <w:rsid w:val="4A7F1833"/>
    <w:rsid w:val="4A826ECA"/>
    <w:rsid w:val="4AC11E1A"/>
    <w:rsid w:val="4ADF16F3"/>
    <w:rsid w:val="4AF561A9"/>
    <w:rsid w:val="4B3350AC"/>
    <w:rsid w:val="4B90585C"/>
    <w:rsid w:val="4B976B77"/>
    <w:rsid w:val="4BF67423"/>
    <w:rsid w:val="4C00576B"/>
    <w:rsid w:val="4C275F84"/>
    <w:rsid w:val="4C4A0649"/>
    <w:rsid w:val="4C6E7D2A"/>
    <w:rsid w:val="4C7E5ECA"/>
    <w:rsid w:val="4C876AA5"/>
    <w:rsid w:val="4C8A5BAA"/>
    <w:rsid w:val="4C9C7E3F"/>
    <w:rsid w:val="4C9E2B86"/>
    <w:rsid w:val="4CA21380"/>
    <w:rsid w:val="4CAA6FD7"/>
    <w:rsid w:val="4CBB2A14"/>
    <w:rsid w:val="4CC20075"/>
    <w:rsid w:val="4CDA3FA2"/>
    <w:rsid w:val="4CE74AA9"/>
    <w:rsid w:val="4D0C5CD6"/>
    <w:rsid w:val="4D0E00FB"/>
    <w:rsid w:val="4D165F2B"/>
    <w:rsid w:val="4D176606"/>
    <w:rsid w:val="4D4A3D56"/>
    <w:rsid w:val="4D4E738E"/>
    <w:rsid w:val="4D7C2AB1"/>
    <w:rsid w:val="4DAF77C9"/>
    <w:rsid w:val="4DC31C35"/>
    <w:rsid w:val="4DEC2B39"/>
    <w:rsid w:val="4DEC4FB0"/>
    <w:rsid w:val="4E075D8A"/>
    <w:rsid w:val="4E2B1A2D"/>
    <w:rsid w:val="4E5251A3"/>
    <w:rsid w:val="4E72078C"/>
    <w:rsid w:val="4E9C6AE9"/>
    <w:rsid w:val="4EC00FAD"/>
    <w:rsid w:val="4EC0295F"/>
    <w:rsid w:val="4EC4652D"/>
    <w:rsid w:val="4ED92673"/>
    <w:rsid w:val="4EF639B0"/>
    <w:rsid w:val="4EF81A72"/>
    <w:rsid w:val="4F0B05B4"/>
    <w:rsid w:val="4F125021"/>
    <w:rsid w:val="4F2F2D76"/>
    <w:rsid w:val="4F57580C"/>
    <w:rsid w:val="4F5F1F61"/>
    <w:rsid w:val="4F9843DC"/>
    <w:rsid w:val="4FC62A8C"/>
    <w:rsid w:val="4FCD085F"/>
    <w:rsid w:val="4FE20F0D"/>
    <w:rsid w:val="4FE51552"/>
    <w:rsid w:val="50000001"/>
    <w:rsid w:val="500E2ED6"/>
    <w:rsid w:val="501F6B33"/>
    <w:rsid w:val="5027550C"/>
    <w:rsid w:val="503B5685"/>
    <w:rsid w:val="503C31D2"/>
    <w:rsid w:val="50504C4B"/>
    <w:rsid w:val="505A5524"/>
    <w:rsid w:val="507635A3"/>
    <w:rsid w:val="507F4EAA"/>
    <w:rsid w:val="50850E6E"/>
    <w:rsid w:val="508640E6"/>
    <w:rsid w:val="509A5FF6"/>
    <w:rsid w:val="509C6E7C"/>
    <w:rsid w:val="509C7DFC"/>
    <w:rsid w:val="509F79AE"/>
    <w:rsid w:val="50C1794B"/>
    <w:rsid w:val="50D575FF"/>
    <w:rsid w:val="50DA290B"/>
    <w:rsid w:val="510D7118"/>
    <w:rsid w:val="512F20C1"/>
    <w:rsid w:val="5162104E"/>
    <w:rsid w:val="5165269B"/>
    <w:rsid w:val="51827557"/>
    <w:rsid w:val="519A48E9"/>
    <w:rsid w:val="519F67B0"/>
    <w:rsid w:val="51A14996"/>
    <w:rsid w:val="51D44F2D"/>
    <w:rsid w:val="51E548D3"/>
    <w:rsid w:val="51EC762A"/>
    <w:rsid w:val="522E2B14"/>
    <w:rsid w:val="5237428E"/>
    <w:rsid w:val="523D2E73"/>
    <w:rsid w:val="52666914"/>
    <w:rsid w:val="5291586A"/>
    <w:rsid w:val="52D341F1"/>
    <w:rsid w:val="52D37D03"/>
    <w:rsid w:val="52EE53BE"/>
    <w:rsid w:val="530E0E43"/>
    <w:rsid w:val="530F6F88"/>
    <w:rsid w:val="536F1D83"/>
    <w:rsid w:val="538E07A2"/>
    <w:rsid w:val="538E3809"/>
    <w:rsid w:val="53A039CC"/>
    <w:rsid w:val="53A1505A"/>
    <w:rsid w:val="53A73388"/>
    <w:rsid w:val="53B40C71"/>
    <w:rsid w:val="54063E08"/>
    <w:rsid w:val="543437E8"/>
    <w:rsid w:val="54504554"/>
    <w:rsid w:val="545B0FE3"/>
    <w:rsid w:val="54733A61"/>
    <w:rsid w:val="54A343F4"/>
    <w:rsid w:val="54A45BF1"/>
    <w:rsid w:val="54AA1B9C"/>
    <w:rsid w:val="54B428FD"/>
    <w:rsid w:val="54C039B0"/>
    <w:rsid w:val="54E25430"/>
    <w:rsid w:val="54F73313"/>
    <w:rsid w:val="54F80955"/>
    <w:rsid w:val="55312EB3"/>
    <w:rsid w:val="555170A7"/>
    <w:rsid w:val="55623313"/>
    <w:rsid w:val="55797948"/>
    <w:rsid w:val="5587536D"/>
    <w:rsid w:val="559B174B"/>
    <w:rsid w:val="55A15289"/>
    <w:rsid w:val="55AB1EE1"/>
    <w:rsid w:val="55B42837"/>
    <w:rsid w:val="55CE0CF4"/>
    <w:rsid w:val="55CE392B"/>
    <w:rsid w:val="55DD43AB"/>
    <w:rsid w:val="55F33BA2"/>
    <w:rsid w:val="560F1802"/>
    <w:rsid w:val="5622356A"/>
    <w:rsid w:val="562B7F15"/>
    <w:rsid w:val="56384502"/>
    <w:rsid w:val="5653251F"/>
    <w:rsid w:val="5654390C"/>
    <w:rsid w:val="565D0EC4"/>
    <w:rsid w:val="56715AEE"/>
    <w:rsid w:val="56841F56"/>
    <w:rsid w:val="568D129A"/>
    <w:rsid w:val="569F51AC"/>
    <w:rsid w:val="56A47221"/>
    <w:rsid w:val="56B22A9C"/>
    <w:rsid w:val="56C113E6"/>
    <w:rsid w:val="56DB5E7F"/>
    <w:rsid w:val="56F61683"/>
    <w:rsid w:val="570C5A58"/>
    <w:rsid w:val="57210798"/>
    <w:rsid w:val="572B68B4"/>
    <w:rsid w:val="5774461D"/>
    <w:rsid w:val="579A3A46"/>
    <w:rsid w:val="57A965D6"/>
    <w:rsid w:val="57B72A76"/>
    <w:rsid w:val="57C3426C"/>
    <w:rsid w:val="57CE1F93"/>
    <w:rsid w:val="57E35678"/>
    <w:rsid w:val="57F32D37"/>
    <w:rsid w:val="58036146"/>
    <w:rsid w:val="586B0907"/>
    <w:rsid w:val="587072A9"/>
    <w:rsid w:val="588743D1"/>
    <w:rsid w:val="5887701A"/>
    <w:rsid w:val="5898534D"/>
    <w:rsid w:val="58AE64F9"/>
    <w:rsid w:val="58B62562"/>
    <w:rsid w:val="58BB7A17"/>
    <w:rsid w:val="58BE3938"/>
    <w:rsid w:val="58FB2D8B"/>
    <w:rsid w:val="58FB310B"/>
    <w:rsid w:val="590F14A0"/>
    <w:rsid w:val="591150E3"/>
    <w:rsid w:val="59117084"/>
    <w:rsid w:val="593D758D"/>
    <w:rsid w:val="597920CE"/>
    <w:rsid w:val="599D5761"/>
    <w:rsid w:val="59B04FC5"/>
    <w:rsid w:val="59C0439F"/>
    <w:rsid w:val="59C363FA"/>
    <w:rsid w:val="59D3726C"/>
    <w:rsid w:val="59D54705"/>
    <w:rsid w:val="59E508D1"/>
    <w:rsid w:val="5A2028CF"/>
    <w:rsid w:val="5A24124F"/>
    <w:rsid w:val="5A2D3A76"/>
    <w:rsid w:val="5A3472E5"/>
    <w:rsid w:val="5A440245"/>
    <w:rsid w:val="5A4C15F2"/>
    <w:rsid w:val="5A590067"/>
    <w:rsid w:val="5A5A2AB9"/>
    <w:rsid w:val="5A6048D2"/>
    <w:rsid w:val="5AB72D62"/>
    <w:rsid w:val="5ABE2233"/>
    <w:rsid w:val="5B2603F1"/>
    <w:rsid w:val="5B587C67"/>
    <w:rsid w:val="5B906560"/>
    <w:rsid w:val="5B97302A"/>
    <w:rsid w:val="5BB15EF9"/>
    <w:rsid w:val="5BDF5D95"/>
    <w:rsid w:val="5BEF71F0"/>
    <w:rsid w:val="5BFE7528"/>
    <w:rsid w:val="5C2B7A4A"/>
    <w:rsid w:val="5C2C57D9"/>
    <w:rsid w:val="5C3212FC"/>
    <w:rsid w:val="5C322ACF"/>
    <w:rsid w:val="5C514C46"/>
    <w:rsid w:val="5C522B03"/>
    <w:rsid w:val="5C8D5BE6"/>
    <w:rsid w:val="5CA64037"/>
    <w:rsid w:val="5CB9340E"/>
    <w:rsid w:val="5CC15EDF"/>
    <w:rsid w:val="5CEC747F"/>
    <w:rsid w:val="5D4F5DAE"/>
    <w:rsid w:val="5D616312"/>
    <w:rsid w:val="5D8E40C4"/>
    <w:rsid w:val="5DA36667"/>
    <w:rsid w:val="5DB379C1"/>
    <w:rsid w:val="5DB77E4C"/>
    <w:rsid w:val="5DDD651E"/>
    <w:rsid w:val="5E163479"/>
    <w:rsid w:val="5E2467F1"/>
    <w:rsid w:val="5E4071E5"/>
    <w:rsid w:val="5E6729C0"/>
    <w:rsid w:val="5E9E7BBA"/>
    <w:rsid w:val="5EA93E5D"/>
    <w:rsid w:val="5EB10C2B"/>
    <w:rsid w:val="5EB72CC8"/>
    <w:rsid w:val="5F1A2B43"/>
    <w:rsid w:val="5F5B6494"/>
    <w:rsid w:val="5F5D2E4C"/>
    <w:rsid w:val="5FA36200"/>
    <w:rsid w:val="5FAA2D32"/>
    <w:rsid w:val="5FB837BB"/>
    <w:rsid w:val="5FC0287E"/>
    <w:rsid w:val="5FC76D31"/>
    <w:rsid w:val="5FC90CF3"/>
    <w:rsid w:val="60025528"/>
    <w:rsid w:val="600F70A7"/>
    <w:rsid w:val="605A2348"/>
    <w:rsid w:val="607C451A"/>
    <w:rsid w:val="60806FCC"/>
    <w:rsid w:val="60AC2428"/>
    <w:rsid w:val="60B16F3D"/>
    <w:rsid w:val="60B53AE5"/>
    <w:rsid w:val="60B949BF"/>
    <w:rsid w:val="60BE7348"/>
    <w:rsid w:val="60CC405A"/>
    <w:rsid w:val="60DB11B6"/>
    <w:rsid w:val="60E65866"/>
    <w:rsid w:val="60E878FC"/>
    <w:rsid w:val="610A4623"/>
    <w:rsid w:val="61781F24"/>
    <w:rsid w:val="61CC1195"/>
    <w:rsid w:val="61E215D8"/>
    <w:rsid w:val="61ED05C1"/>
    <w:rsid w:val="61FD168E"/>
    <w:rsid w:val="621B3775"/>
    <w:rsid w:val="62364782"/>
    <w:rsid w:val="626837AB"/>
    <w:rsid w:val="628A22C6"/>
    <w:rsid w:val="62AC1371"/>
    <w:rsid w:val="62CF4061"/>
    <w:rsid w:val="62D329F0"/>
    <w:rsid w:val="62E23478"/>
    <w:rsid w:val="62EA2623"/>
    <w:rsid w:val="630C6A8F"/>
    <w:rsid w:val="63177CAC"/>
    <w:rsid w:val="63225D9A"/>
    <w:rsid w:val="633073D3"/>
    <w:rsid w:val="6335674C"/>
    <w:rsid w:val="633862AC"/>
    <w:rsid w:val="633A1B71"/>
    <w:rsid w:val="63443890"/>
    <w:rsid w:val="634E37CC"/>
    <w:rsid w:val="635C21B5"/>
    <w:rsid w:val="636E32B1"/>
    <w:rsid w:val="63703BFE"/>
    <w:rsid w:val="6394356A"/>
    <w:rsid w:val="63C61B2C"/>
    <w:rsid w:val="63D40BE9"/>
    <w:rsid w:val="63D541B9"/>
    <w:rsid w:val="640B4D58"/>
    <w:rsid w:val="64102431"/>
    <w:rsid w:val="643C104D"/>
    <w:rsid w:val="645771B5"/>
    <w:rsid w:val="64602DDE"/>
    <w:rsid w:val="647E189B"/>
    <w:rsid w:val="648A4109"/>
    <w:rsid w:val="64A5243A"/>
    <w:rsid w:val="64E401A1"/>
    <w:rsid w:val="64EE366F"/>
    <w:rsid w:val="64F531DE"/>
    <w:rsid w:val="65373578"/>
    <w:rsid w:val="6569656F"/>
    <w:rsid w:val="656B4B63"/>
    <w:rsid w:val="65707CD3"/>
    <w:rsid w:val="65B84FD6"/>
    <w:rsid w:val="65C21039"/>
    <w:rsid w:val="65E35C12"/>
    <w:rsid w:val="65EC6862"/>
    <w:rsid w:val="660D43A8"/>
    <w:rsid w:val="66173D55"/>
    <w:rsid w:val="663D4C42"/>
    <w:rsid w:val="66406CA1"/>
    <w:rsid w:val="6649389E"/>
    <w:rsid w:val="666946C1"/>
    <w:rsid w:val="66743BE4"/>
    <w:rsid w:val="66791D38"/>
    <w:rsid w:val="668B718C"/>
    <w:rsid w:val="66D13686"/>
    <w:rsid w:val="66DA1784"/>
    <w:rsid w:val="66E00248"/>
    <w:rsid w:val="66EB05D5"/>
    <w:rsid w:val="66FF39D6"/>
    <w:rsid w:val="671C5314"/>
    <w:rsid w:val="671F124A"/>
    <w:rsid w:val="672177F0"/>
    <w:rsid w:val="674A3CA5"/>
    <w:rsid w:val="67573279"/>
    <w:rsid w:val="677275F6"/>
    <w:rsid w:val="67787379"/>
    <w:rsid w:val="677A33C6"/>
    <w:rsid w:val="677B268B"/>
    <w:rsid w:val="67B5089C"/>
    <w:rsid w:val="67B8747C"/>
    <w:rsid w:val="67C11E54"/>
    <w:rsid w:val="680E5AD9"/>
    <w:rsid w:val="681F6961"/>
    <w:rsid w:val="682E5E73"/>
    <w:rsid w:val="685F5603"/>
    <w:rsid w:val="68610A2F"/>
    <w:rsid w:val="68725290"/>
    <w:rsid w:val="68805514"/>
    <w:rsid w:val="689B0501"/>
    <w:rsid w:val="68BE163C"/>
    <w:rsid w:val="68D50C77"/>
    <w:rsid w:val="68D53C6F"/>
    <w:rsid w:val="68E3315D"/>
    <w:rsid w:val="68FB4AE5"/>
    <w:rsid w:val="69316E2F"/>
    <w:rsid w:val="694E2071"/>
    <w:rsid w:val="69524A24"/>
    <w:rsid w:val="69766163"/>
    <w:rsid w:val="697A3B33"/>
    <w:rsid w:val="69D44760"/>
    <w:rsid w:val="69D73971"/>
    <w:rsid w:val="69E403F2"/>
    <w:rsid w:val="69FF3F56"/>
    <w:rsid w:val="6A405A48"/>
    <w:rsid w:val="6A4F3D1E"/>
    <w:rsid w:val="6A520EC7"/>
    <w:rsid w:val="6A5F6079"/>
    <w:rsid w:val="6A6152D6"/>
    <w:rsid w:val="6A881EFF"/>
    <w:rsid w:val="6AA300DB"/>
    <w:rsid w:val="6ADB4375"/>
    <w:rsid w:val="6AE40C43"/>
    <w:rsid w:val="6AF87E20"/>
    <w:rsid w:val="6AF9492B"/>
    <w:rsid w:val="6B162075"/>
    <w:rsid w:val="6B1926F0"/>
    <w:rsid w:val="6B322639"/>
    <w:rsid w:val="6B32594D"/>
    <w:rsid w:val="6B3B04E6"/>
    <w:rsid w:val="6B4F38B9"/>
    <w:rsid w:val="6B877A77"/>
    <w:rsid w:val="6B9F0C1C"/>
    <w:rsid w:val="6BF81F0B"/>
    <w:rsid w:val="6C397056"/>
    <w:rsid w:val="6C564C6F"/>
    <w:rsid w:val="6C5B3E31"/>
    <w:rsid w:val="6C636C38"/>
    <w:rsid w:val="6C812AC0"/>
    <w:rsid w:val="6C852DC1"/>
    <w:rsid w:val="6C9C6FE3"/>
    <w:rsid w:val="6C9E65C1"/>
    <w:rsid w:val="6CA16704"/>
    <w:rsid w:val="6CC34EE4"/>
    <w:rsid w:val="6CE2150F"/>
    <w:rsid w:val="6CF92614"/>
    <w:rsid w:val="6CFC4CDB"/>
    <w:rsid w:val="6D051238"/>
    <w:rsid w:val="6D5527DC"/>
    <w:rsid w:val="6D5A1C3E"/>
    <w:rsid w:val="6D8436FB"/>
    <w:rsid w:val="6D9C504D"/>
    <w:rsid w:val="6DA92AD8"/>
    <w:rsid w:val="6DB34098"/>
    <w:rsid w:val="6DB545B6"/>
    <w:rsid w:val="6DB570B7"/>
    <w:rsid w:val="6DBF051E"/>
    <w:rsid w:val="6DC401D7"/>
    <w:rsid w:val="6DC76B35"/>
    <w:rsid w:val="6DD679D8"/>
    <w:rsid w:val="6DDA4609"/>
    <w:rsid w:val="6DDE27D0"/>
    <w:rsid w:val="6DE02FB4"/>
    <w:rsid w:val="6DEB3274"/>
    <w:rsid w:val="6DEF2486"/>
    <w:rsid w:val="6E054DDB"/>
    <w:rsid w:val="6E1106B7"/>
    <w:rsid w:val="6E1935FD"/>
    <w:rsid w:val="6E253229"/>
    <w:rsid w:val="6E514CED"/>
    <w:rsid w:val="6E691222"/>
    <w:rsid w:val="6E6B4DAF"/>
    <w:rsid w:val="6E7337C1"/>
    <w:rsid w:val="6EB2683E"/>
    <w:rsid w:val="6EB563D5"/>
    <w:rsid w:val="6EC60D73"/>
    <w:rsid w:val="6EC715F0"/>
    <w:rsid w:val="6ED27505"/>
    <w:rsid w:val="6ED92677"/>
    <w:rsid w:val="6EF0008F"/>
    <w:rsid w:val="6EF74467"/>
    <w:rsid w:val="6F0F28B4"/>
    <w:rsid w:val="6F225983"/>
    <w:rsid w:val="6F275EF7"/>
    <w:rsid w:val="6F3C17A8"/>
    <w:rsid w:val="6F6F63DF"/>
    <w:rsid w:val="6F8571B6"/>
    <w:rsid w:val="6FAF2608"/>
    <w:rsid w:val="6FC52A5B"/>
    <w:rsid w:val="6FD1140F"/>
    <w:rsid w:val="6FD33B0D"/>
    <w:rsid w:val="6FE6318A"/>
    <w:rsid w:val="6FF67002"/>
    <w:rsid w:val="6FFC5590"/>
    <w:rsid w:val="7010176D"/>
    <w:rsid w:val="7017085E"/>
    <w:rsid w:val="701A11C1"/>
    <w:rsid w:val="702C1734"/>
    <w:rsid w:val="703B2630"/>
    <w:rsid w:val="704F583B"/>
    <w:rsid w:val="70507D27"/>
    <w:rsid w:val="705916E1"/>
    <w:rsid w:val="70682EC1"/>
    <w:rsid w:val="706D1DD0"/>
    <w:rsid w:val="70837C72"/>
    <w:rsid w:val="70856B87"/>
    <w:rsid w:val="70864F71"/>
    <w:rsid w:val="70932CBE"/>
    <w:rsid w:val="709A7A5C"/>
    <w:rsid w:val="70C9168F"/>
    <w:rsid w:val="70CD4651"/>
    <w:rsid w:val="70D527EE"/>
    <w:rsid w:val="70F41A5E"/>
    <w:rsid w:val="710C6D40"/>
    <w:rsid w:val="715B5300"/>
    <w:rsid w:val="71733A89"/>
    <w:rsid w:val="71856BFD"/>
    <w:rsid w:val="718A6919"/>
    <w:rsid w:val="71932EBA"/>
    <w:rsid w:val="71A277A9"/>
    <w:rsid w:val="71AA738B"/>
    <w:rsid w:val="71B36299"/>
    <w:rsid w:val="71B90E21"/>
    <w:rsid w:val="71CB017A"/>
    <w:rsid w:val="71CE0F06"/>
    <w:rsid w:val="71D27F8A"/>
    <w:rsid w:val="71E04613"/>
    <w:rsid w:val="71E64CB4"/>
    <w:rsid w:val="71E82DA2"/>
    <w:rsid w:val="72553024"/>
    <w:rsid w:val="725B56AA"/>
    <w:rsid w:val="72734427"/>
    <w:rsid w:val="727A2B5F"/>
    <w:rsid w:val="7280431D"/>
    <w:rsid w:val="728E4B37"/>
    <w:rsid w:val="728F2764"/>
    <w:rsid w:val="73042AC3"/>
    <w:rsid w:val="73122968"/>
    <w:rsid w:val="731D6321"/>
    <w:rsid w:val="731F5D5E"/>
    <w:rsid w:val="73203A67"/>
    <w:rsid w:val="735164BE"/>
    <w:rsid w:val="735D19CE"/>
    <w:rsid w:val="736175D9"/>
    <w:rsid w:val="736E799D"/>
    <w:rsid w:val="73813F57"/>
    <w:rsid w:val="73C24BFD"/>
    <w:rsid w:val="73C51AD5"/>
    <w:rsid w:val="741E793C"/>
    <w:rsid w:val="745E3944"/>
    <w:rsid w:val="74A815B6"/>
    <w:rsid w:val="74A978FF"/>
    <w:rsid w:val="74C213B5"/>
    <w:rsid w:val="74DE01EA"/>
    <w:rsid w:val="74E81B56"/>
    <w:rsid w:val="74FC3EFA"/>
    <w:rsid w:val="750010CD"/>
    <w:rsid w:val="751D5EB9"/>
    <w:rsid w:val="752A1C3D"/>
    <w:rsid w:val="75444B10"/>
    <w:rsid w:val="75825BCB"/>
    <w:rsid w:val="75895E61"/>
    <w:rsid w:val="758A3B4D"/>
    <w:rsid w:val="758A47D2"/>
    <w:rsid w:val="75D83CF8"/>
    <w:rsid w:val="75EF348B"/>
    <w:rsid w:val="75F66805"/>
    <w:rsid w:val="75FB1590"/>
    <w:rsid w:val="760842B1"/>
    <w:rsid w:val="760F7A37"/>
    <w:rsid w:val="7612079D"/>
    <w:rsid w:val="76131E9B"/>
    <w:rsid w:val="762A586E"/>
    <w:rsid w:val="7635099D"/>
    <w:rsid w:val="76643DB8"/>
    <w:rsid w:val="76771553"/>
    <w:rsid w:val="76835CFB"/>
    <w:rsid w:val="768779D7"/>
    <w:rsid w:val="768A4129"/>
    <w:rsid w:val="76BE2AEA"/>
    <w:rsid w:val="76CF250C"/>
    <w:rsid w:val="76D02779"/>
    <w:rsid w:val="770839AB"/>
    <w:rsid w:val="773F26B3"/>
    <w:rsid w:val="77630F66"/>
    <w:rsid w:val="77762421"/>
    <w:rsid w:val="778B4A53"/>
    <w:rsid w:val="779179C7"/>
    <w:rsid w:val="77932BA8"/>
    <w:rsid w:val="7794726C"/>
    <w:rsid w:val="77A65858"/>
    <w:rsid w:val="77B56B1F"/>
    <w:rsid w:val="77C04630"/>
    <w:rsid w:val="77CC3C2D"/>
    <w:rsid w:val="77E9082A"/>
    <w:rsid w:val="77F55339"/>
    <w:rsid w:val="77FB764E"/>
    <w:rsid w:val="780F09F4"/>
    <w:rsid w:val="786F31B2"/>
    <w:rsid w:val="789E23F6"/>
    <w:rsid w:val="78A90480"/>
    <w:rsid w:val="78FD1DC0"/>
    <w:rsid w:val="794D3AD5"/>
    <w:rsid w:val="7951156B"/>
    <w:rsid w:val="79624E59"/>
    <w:rsid w:val="79627B67"/>
    <w:rsid w:val="797B1473"/>
    <w:rsid w:val="798516B2"/>
    <w:rsid w:val="79AD1699"/>
    <w:rsid w:val="79B870A9"/>
    <w:rsid w:val="79FA2B69"/>
    <w:rsid w:val="7A155DD9"/>
    <w:rsid w:val="7A300199"/>
    <w:rsid w:val="7A364017"/>
    <w:rsid w:val="7A387B1E"/>
    <w:rsid w:val="7A423425"/>
    <w:rsid w:val="7A471D0E"/>
    <w:rsid w:val="7A55484F"/>
    <w:rsid w:val="7A592544"/>
    <w:rsid w:val="7A72104C"/>
    <w:rsid w:val="7A8265E1"/>
    <w:rsid w:val="7ABB60DD"/>
    <w:rsid w:val="7AC20C70"/>
    <w:rsid w:val="7AC345A0"/>
    <w:rsid w:val="7AC976CC"/>
    <w:rsid w:val="7AFC32B9"/>
    <w:rsid w:val="7B365E4C"/>
    <w:rsid w:val="7B4B4581"/>
    <w:rsid w:val="7B544FF3"/>
    <w:rsid w:val="7B5D7674"/>
    <w:rsid w:val="7B686D42"/>
    <w:rsid w:val="7B6B277F"/>
    <w:rsid w:val="7B841746"/>
    <w:rsid w:val="7BA518A6"/>
    <w:rsid w:val="7BA73E35"/>
    <w:rsid w:val="7BAC2516"/>
    <w:rsid w:val="7BAE0225"/>
    <w:rsid w:val="7BB50FC7"/>
    <w:rsid w:val="7BCD61A6"/>
    <w:rsid w:val="7BD73868"/>
    <w:rsid w:val="7C0F5D4C"/>
    <w:rsid w:val="7C111278"/>
    <w:rsid w:val="7C186206"/>
    <w:rsid w:val="7C470717"/>
    <w:rsid w:val="7C607492"/>
    <w:rsid w:val="7C6C5AC7"/>
    <w:rsid w:val="7C737A30"/>
    <w:rsid w:val="7C765F3D"/>
    <w:rsid w:val="7CBB64B1"/>
    <w:rsid w:val="7CBD0544"/>
    <w:rsid w:val="7CC6544B"/>
    <w:rsid w:val="7CD129B0"/>
    <w:rsid w:val="7CE07692"/>
    <w:rsid w:val="7CE47169"/>
    <w:rsid w:val="7CEC5AE4"/>
    <w:rsid w:val="7CF03E45"/>
    <w:rsid w:val="7D0239FF"/>
    <w:rsid w:val="7D0E0CE1"/>
    <w:rsid w:val="7D1650D9"/>
    <w:rsid w:val="7D23702C"/>
    <w:rsid w:val="7D5E40CD"/>
    <w:rsid w:val="7D787C32"/>
    <w:rsid w:val="7D850E9F"/>
    <w:rsid w:val="7D8C34B5"/>
    <w:rsid w:val="7DB50947"/>
    <w:rsid w:val="7DB76FA7"/>
    <w:rsid w:val="7DCD56F2"/>
    <w:rsid w:val="7DEB5D45"/>
    <w:rsid w:val="7E0017CE"/>
    <w:rsid w:val="7E042AF6"/>
    <w:rsid w:val="7E0E7521"/>
    <w:rsid w:val="7E384245"/>
    <w:rsid w:val="7E8F2404"/>
    <w:rsid w:val="7E977608"/>
    <w:rsid w:val="7EBF5DA6"/>
    <w:rsid w:val="7F001CE7"/>
    <w:rsid w:val="7F093BBE"/>
    <w:rsid w:val="7F0A3B40"/>
    <w:rsid w:val="7F3818C3"/>
    <w:rsid w:val="7F3F0382"/>
    <w:rsid w:val="7F651B7D"/>
    <w:rsid w:val="7F733178"/>
    <w:rsid w:val="7F89317B"/>
    <w:rsid w:val="7FB502E4"/>
    <w:rsid w:val="7FBC5DC8"/>
    <w:rsid w:val="7FD33A8B"/>
    <w:rsid w:val="7FD35336"/>
    <w:rsid w:val="7FD37543"/>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1"/>
    <w:qFormat/>
    <w:locked/>
    <w:uiPriority w:val="0"/>
    <w:pPr>
      <w:keepNext/>
      <w:keepLines/>
      <w:numPr>
        <w:ilvl w:val="1"/>
        <w:numId w:val="1"/>
      </w:numPr>
      <w:spacing w:before="260" w:beforeLines="0" w:beforeAutospacing="0" w:after="260" w:afterLines="0" w:afterAutospacing="0" w:line="413" w:lineRule="auto"/>
      <w:ind w:left="575" w:hanging="575" w:firstLineChars="0"/>
      <w:outlineLvl w:val="1"/>
    </w:pPr>
    <w:rPr>
      <w:rFonts w:ascii="Arial" w:hAnsi="Arial" w:eastAsia="黑体"/>
      <w:b/>
      <w:sz w:val="32"/>
    </w:rPr>
  </w:style>
  <w:style w:type="paragraph" w:styleId="6">
    <w:name w:val="heading 3"/>
    <w:basedOn w:val="1"/>
    <w:next w:val="1"/>
    <w:qFormat/>
    <w:locked/>
    <w:uiPriority w:val="0"/>
    <w:pPr>
      <w:keepNext/>
      <w:keepLines/>
      <w:numPr>
        <w:ilvl w:val="2"/>
        <w:numId w:val="2"/>
      </w:numPr>
      <w:ind w:left="720" w:hanging="720" w:firstLineChars="0"/>
      <w:outlineLvl w:val="2"/>
    </w:pPr>
    <w:rPr>
      <w:rFonts w:ascii="Times New Roman" w:hAnsi="Times New Roman" w:eastAsia="宋体" w:cs="Times New Roman"/>
      <w:b/>
      <w:bCs/>
      <w:sz w:val="28"/>
    </w:rPr>
  </w:style>
  <w:style w:type="paragraph" w:styleId="7">
    <w:name w:val="heading 4"/>
    <w:basedOn w:val="1"/>
    <w:next w:val="1"/>
    <w:qFormat/>
    <w:locked/>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0"/>
    <w:qFormat/>
    <w:uiPriority w:val="0"/>
    <w:pPr>
      <w:widowControl/>
      <w:snapToGrid w:val="0"/>
      <w:spacing w:line="240" w:lineRule="auto"/>
      <w:ind w:right="0" w:firstLine="0" w:firstLineChars="0"/>
      <w:jc w:val="center"/>
    </w:pPr>
    <w:rPr>
      <w:kern w:val="0"/>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styleId="8">
    <w:name w:val="Normal Indent"/>
    <w:basedOn w:val="1"/>
    <w:next w:val="7"/>
    <w:qFormat/>
    <w:locked/>
    <w:uiPriority w:val="0"/>
    <w:pPr>
      <w:ind w:firstLine="420"/>
    </w:pPr>
    <w:rPr>
      <w:rFonts w:ascii="Calibri"/>
      <w:kern w:val="2"/>
      <w:sz w:val="28"/>
    </w:rPr>
  </w:style>
  <w:style w:type="paragraph" w:styleId="9">
    <w:name w:val="caption"/>
    <w:basedOn w:val="1"/>
    <w:next w:val="1"/>
    <w:qFormat/>
    <w:locked/>
    <w:uiPriority w:val="0"/>
    <w:rPr>
      <w:rFonts w:ascii="Cambria" w:hAnsi="Cambria" w:eastAsia="黑体" w:cs="Times New Roman"/>
      <w:sz w:val="20"/>
      <w:szCs w:val="20"/>
    </w:rPr>
  </w:style>
  <w:style w:type="paragraph" w:styleId="10">
    <w:name w:val="annotation text"/>
    <w:basedOn w:val="1"/>
    <w:link w:val="41"/>
    <w:semiHidden/>
    <w:qFormat/>
    <w:uiPriority w:val="0"/>
    <w:pPr>
      <w:jc w:val="left"/>
    </w:pPr>
    <w:rPr>
      <w:kern w:val="0"/>
      <w:sz w:val="24"/>
      <w:szCs w:val="20"/>
    </w:rPr>
  </w:style>
  <w:style w:type="paragraph" w:styleId="11">
    <w:name w:val="Body Text Indent"/>
    <w:basedOn w:val="1"/>
    <w:next w:val="2"/>
    <w:link w:val="42"/>
    <w:qFormat/>
    <w:uiPriority w:val="0"/>
    <w:pPr>
      <w:spacing w:after="120"/>
      <w:ind w:left="420" w:leftChars="200"/>
    </w:pPr>
    <w:rPr>
      <w:kern w:val="0"/>
      <w:sz w:val="24"/>
      <w:szCs w:val="20"/>
    </w:rPr>
  </w:style>
  <w:style w:type="paragraph" w:styleId="12">
    <w:name w:val="Plain Text"/>
    <w:basedOn w:val="1"/>
    <w:qFormat/>
    <w:locked/>
    <w:uiPriority w:val="0"/>
    <w:pPr>
      <w:spacing w:line="380" w:lineRule="exact"/>
      <w:jc w:val="center"/>
    </w:pPr>
    <w:rPr>
      <w:rFonts w:hAnsi="宋体"/>
      <w:color w:val="000000"/>
      <w:kern w:val="21"/>
      <w:lang w:val="de-DE"/>
    </w:rPr>
  </w:style>
  <w:style w:type="paragraph" w:styleId="13">
    <w:name w:val="Date"/>
    <w:basedOn w:val="1"/>
    <w:next w:val="1"/>
    <w:link w:val="43"/>
    <w:qFormat/>
    <w:uiPriority w:val="0"/>
    <w:pPr>
      <w:ind w:left="100" w:leftChars="2500"/>
    </w:pPr>
    <w:rPr>
      <w:kern w:val="0"/>
      <w:sz w:val="24"/>
      <w:szCs w:val="20"/>
    </w:rPr>
  </w:style>
  <w:style w:type="paragraph" w:styleId="14">
    <w:name w:val="Body Text Indent 2"/>
    <w:basedOn w:val="1"/>
    <w:qFormat/>
    <w:locked/>
    <w:uiPriority w:val="0"/>
    <w:pPr>
      <w:tabs>
        <w:tab w:val="left" w:pos="660"/>
      </w:tabs>
      <w:spacing w:line="440" w:lineRule="atLeast"/>
      <w:ind w:firstLine="480"/>
    </w:pPr>
  </w:style>
  <w:style w:type="paragraph" w:styleId="15">
    <w:name w:val="Balloon Text"/>
    <w:basedOn w:val="1"/>
    <w:link w:val="44"/>
    <w:semiHidden/>
    <w:qFormat/>
    <w:uiPriority w:val="0"/>
    <w:rPr>
      <w:kern w:val="0"/>
      <w:sz w:val="18"/>
      <w:szCs w:val="20"/>
    </w:rPr>
  </w:style>
  <w:style w:type="paragraph" w:styleId="16">
    <w:name w:val="footer"/>
    <w:basedOn w:val="1"/>
    <w:link w:val="45"/>
    <w:qFormat/>
    <w:uiPriority w:val="99"/>
    <w:pPr>
      <w:tabs>
        <w:tab w:val="center" w:pos="4153"/>
        <w:tab w:val="right" w:pos="8306"/>
      </w:tabs>
      <w:snapToGrid w:val="0"/>
      <w:jc w:val="left"/>
    </w:pPr>
    <w:rPr>
      <w:kern w:val="0"/>
      <w:sz w:val="18"/>
      <w:szCs w:val="20"/>
    </w:rPr>
  </w:style>
  <w:style w:type="paragraph" w:styleId="17">
    <w:name w:val="header"/>
    <w:basedOn w:val="1"/>
    <w:link w:val="46"/>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0"/>
    <w:pPr>
      <w:ind w:firstLine="0" w:firstLineChars="0"/>
    </w:pPr>
  </w:style>
  <w:style w:type="paragraph" w:styleId="19">
    <w:name w:val="List"/>
    <w:basedOn w:val="1"/>
    <w:qFormat/>
    <w:locked/>
    <w:uiPriority w:val="0"/>
    <w:pPr>
      <w:ind w:left="200" w:hanging="200" w:hangingChars="200"/>
    </w:pPr>
  </w:style>
  <w:style w:type="paragraph" w:styleId="20">
    <w:name w:val="table of figures"/>
    <w:basedOn w:val="1"/>
    <w:next w:val="1"/>
    <w:qFormat/>
    <w:locked/>
    <w:uiPriority w:val="0"/>
    <w:pPr>
      <w:ind w:left="1920" w:leftChars="200"/>
      <w:jc w:val="center"/>
    </w:pPr>
    <w:rPr>
      <w:b/>
      <w:kern w:val="0"/>
      <w:szCs w:val="20"/>
    </w:rPr>
  </w:style>
  <w:style w:type="paragraph" w:styleId="21">
    <w:name w:val="toc 2"/>
    <w:basedOn w:val="1"/>
    <w:next w:val="1"/>
    <w:qFormat/>
    <w:locked/>
    <w:uiPriority w:val="0"/>
    <w:pPr>
      <w:tabs>
        <w:tab w:val="left" w:pos="426"/>
        <w:tab w:val="left" w:pos="567"/>
        <w:tab w:val="right" w:leader="dot" w:pos="8607"/>
      </w:tabs>
      <w:adjustRightInd w:val="0"/>
      <w:snapToGrid w:val="0"/>
      <w:spacing w:line="300" w:lineRule="auto"/>
    </w:pPr>
    <w:rPr>
      <w:rFonts w:ascii="Times New Roman" w:hAnsi="Times New Roman"/>
      <w:smallCaps/>
    </w:rPr>
  </w:style>
  <w:style w:type="paragraph" w:styleId="22">
    <w:name w:val="Normal (Web)"/>
    <w:basedOn w:val="1"/>
    <w:link w:val="47"/>
    <w:qFormat/>
    <w:uiPriority w:val="0"/>
    <w:pPr>
      <w:widowControl/>
      <w:spacing w:before="100" w:beforeAutospacing="1" w:after="100" w:afterAutospacing="1"/>
      <w:jc w:val="left"/>
    </w:pPr>
    <w:rPr>
      <w:rFonts w:ascii="宋体" w:hAnsi="宋体"/>
      <w:kern w:val="0"/>
      <w:sz w:val="24"/>
      <w:szCs w:val="20"/>
    </w:rPr>
  </w:style>
  <w:style w:type="paragraph" w:styleId="23">
    <w:name w:val="annotation subject"/>
    <w:basedOn w:val="10"/>
    <w:next w:val="10"/>
    <w:link w:val="48"/>
    <w:semiHidden/>
    <w:qFormat/>
    <w:uiPriority w:val="0"/>
    <w:rPr>
      <w:b/>
      <w:sz w:val="24"/>
      <w:szCs w:val="20"/>
    </w:rPr>
  </w:style>
  <w:style w:type="paragraph" w:styleId="24">
    <w:name w:val="Body Text First Indent"/>
    <w:basedOn w:val="2"/>
    <w:next w:val="1"/>
    <w:qFormat/>
    <w:locked/>
    <w:uiPriority w:val="0"/>
    <w:pPr>
      <w:ind w:firstLine="420" w:firstLineChars="100"/>
    </w:pPr>
  </w:style>
  <w:style w:type="paragraph" w:styleId="25">
    <w:name w:val="Body Text First Indent 2"/>
    <w:basedOn w:val="11"/>
    <w:next w:val="1"/>
    <w:qFormat/>
    <w:locked/>
    <w:uiPriority w:val="0"/>
    <w:pPr>
      <w:ind w:firstLine="210" w:firstLineChars="200"/>
    </w:pPr>
    <w:rPr>
      <w:kern w:val="2"/>
      <w:sz w:val="21"/>
      <w:szCs w:val="24"/>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rPr>
  </w:style>
  <w:style w:type="character" w:styleId="30">
    <w:name w:val="page number"/>
    <w:qFormat/>
    <w:locked/>
    <w:uiPriority w:val="0"/>
  </w:style>
  <w:style w:type="character" w:styleId="31">
    <w:name w:val="Emphasis"/>
    <w:basedOn w:val="28"/>
    <w:qFormat/>
    <w:locked/>
    <w:uiPriority w:val="0"/>
    <w:rPr>
      <w:i/>
    </w:rPr>
  </w:style>
  <w:style w:type="character" w:styleId="32">
    <w:name w:val="Hyperlink"/>
    <w:qFormat/>
    <w:locked/>
    <w:uiPriority w:val="0"/>
    <w:rPr>
      <w:color w:val="0000FF"/>
      <w:u w:val="single"/>
    </w:rPr>
  </w:style>
  <w:style w:type="character" w:styleId="33">
    <w:name w:val="annotation reference"/>
    <w:semiHidden/>
    <w:qFormat/>
    <w:uiPriority w:val="0"/>
    <w:rPr>
      <w:sz w:val="21"/>
    </w:rPr>
  </w:style>
  <w:style w:type="paragraph" w:customStyle="1" w:styleId="34">
    <w:name w:val="表格内容"/>
    <w:basedOn w:val="35"/>
    <w:next w:val="1"/>
    <w:qFormat/>
    <w:uiPriority w:val="99"/>
    <w:pPr>
      <w:spacing w:line="240" w:lineRule="auto"/>
      <w:ind w:firstLine="0" w:firstLineChars="0"/>
      <w:jc w:val="center"/>
    </w:pPr>
    <w:rPr>
      <w:rFonts w:eastAsia="宋体" w:cs="Times New Roman"/>
      <w:color w:val="000000"/>
      <w:sz w:val="21"/>
      <w:szCs w:val="21"/>
    </w:rPr>
  </w:style>
  <w:style w:type="paragraph" w:customStyle="1" w:styleId="35">
    <w:name w:val="表格"/>
    <w:basedOn w:val="19"/>
    <w:next w:val="1"/>
    <w:link w:val="49"/>
    <w:qFormat/>
    <w:uiPriority w:val="0"/>
    <w:pPr>
      <w:adjustRightInd w:val="0"/>
      <w:snapToGrid w:val="0"/>
      <w:spacing w:beforeLines="10" w:afterLines="10" w:line="259" w:lineRule="auto"/>
      <w:jc w:val="center"/>
    </w:pPr>
    <w:rPr>
      <w:rFonts w:ascii="宋体"/>
      <w:kern w:val="0"/>
      <w:szCs w:val="20"/>
    </w:rPr>
  </w:style>
  <w:style w:type="paragraph" w:customStyle="1" w:styleId="36">
    <w:name w:val="表格文字"/>
    <w:basedOn w:val="24"/>
    <w:next w:val="1"/>
    <w:qFormat/>
    <w:uiPriority w:val="0"/>
    <w:pPr>
      <w:snapToGrid w:val="0"/>
      <w:spacing w:line="240" w:lineRule="auto"/>
      <w:ind w:firstLine="0" w:firstLineChars="0"/>
      <w:jc w:val="both"/>
    </w:pPr>
    <w:rPr>
      <w:rFonts w:eastAsia="Times New Roman"/>
      <w:sz w:val="21"/>
      <w:szCs w:val="20"/>
    </w:rPr>
  </w:style>
  <w:style w:type="character" w:customStyle="1" w:styleId="37">
    <w:name w:val="标题 2 Char2"/>
    <w:qFormat/>
    <w:uiPriority w:val="0"/>
    <w:rPr>
      <w:rFonts w:ascii="Times New Roman" w:hAnsi="Times New Roman" w:eastAsia="宋体" w:cs="Times New Roman"/>
      <w:b/>
      <w:bCs/>
      <w:kern w:val="2"/>
      <w:sz w:val="32"/>
      <w:szCs w:val="32"/>
      <w:lang w:val="en-US" w:eastAsia="zh-CN" w:bidi="ar-SA"/>
    </w:rPr>
  </w:style>
  <w:style w:type="paragraph" w:customStyle="1" w:styleId="38">
    <w:name w:val="表文字"/>
    <w:basedOn w:val="1"/>
    <w:next w:val="36"/>
    <w:qFormat/>
    <w:uiPriority w:val="0"/>
    <w:pPr>
      <w:overflowPunct w:val="0"/>
      <w:autoSpaceDE w:val="0"/>
      <w:autoSpaceDN w:val="0"/>
      <w:adjustRightInd w:val="0"/>
      <w:spacing w:line="240" w:lineRule="atLeast"/>
      <w:jc w:val="center"/>
      <w:textAlignment w:val="baseline"/>
    </w:pPr>
    <w:rPr>
      <w:rFonts w:ascii="Calibri"/>
    </w:rPr>
  </w:style>
  <w:style w:type="paragraph" w:customStyle="1" w:styleId="39">
    <w:name w:val="表"/>
    <w:basedOn w:val="1"/>
    <w:qFormat/>
    <w:uiPriority w:val="0"/>
    <w:pPr>
      <w:snapToGrid w:val="0"/>
      <w:spacing w:line="240" w:lineRule="auto"/>
      <w:ind w:firstLine="0" w:firstLineChars="0"/>
      <w:jc w:val="center"/>
    </w:pPr>
    <w:rPr>
      <w:spacing w:val="2"/>
      <w:sz w:val="21"/>
    </w:rPr>
  </w:style>
  <w:style w:type="character" w:customStyle="1" w:styleId="40">
    <w:name w:val="正文文本 Char"/>
    <w:link w:val="2"/>
    <w:qFormat/>
    <w:locked/>
    <w:uiPriority w:val="0"/>
    <w:rPr>
      <w:rFonts w:eastAsia="宋体"/>
      <w:sz w:val="24"/>
      <w:szCs w:val="24"/>
    </w:rPr>
  </w:style>
  <w:style w:type="character" w:customStyle="1" w:styleId="41">
    <w:name w:val="批注文字 Char"/>
    <w:link w:val="10"/>
    <w:qFormat/>
    <w:locked/>
    <w:uiPriority w:val="0"/>
    <w:rPr>
      <w:rFonts w:ascii="Times New Roman" w:hAnsi="Times New Roman" w:eastAsia="宋体"/>
      <w:sz w:val="24"/>
    </w:rPr>
  </w:style>
  <w:style w:type="character" w:customStyle="1" w:styleId="42">
    <w:name w:val="正文文本缩进 Char"/>
    <w:link w:val="11"/>
    <w:semiHidden/>
    <w:qFormat/>
    <w:locked/>
    <w:uiPriority w:val="0"/>
    <w:rPr>
      <w:rFonts w:ascii="Times New Roman" w:hAnsi="Times New Roman" w:eastAsia="宋体"/>
      <w:sz w:val="24"/>
    </w:rPr>
  </w:style>
  <w:style w:type="character" w:customStyle="1" w:styleId="43">
    <w:name w:val="日期 Char"/>
    <w:link w:val="13"/>
    <w:qFormat/>
    <w:locked/>
    <w:uiPriority w:val="0"/>
    <w:rPr>
      <w:rFonts w:ascii="Times New Roman" w:hAnsi="Times New Roman" w:eastAsia="宋体"/>
      <w:sz w:val="24"/>
    </w:rPr>
  </w:style>
  <w:style w:type="character" w:customStyle="1" w:styleId="44">
    <w:name w:val="批注框文本 Char"/>
    <w:link w:val="15"/>
    <w:semiHidden/>
    <w:qFormat/>
    <w:locked/>
    <w:uiPriority w:val="0"/>
    <w:rPr>
      <w:rFonts w:ascii="Times New Roman" w:hAnsi="Times New Roman" w:eastAsia="宋体"/>
      <w:sz w:val="18"/>
    </w:rPr>
  </w:style>
  <w:style w:type="character" w:customStyle="1" w:styleId="45">
    <w:name w:val="页脚 Char"/>
    <w:link w:val="16"/>
    <w:qFormat/>
    <w:locked/>
    <w:uiPriority w:val="99"/>
    <w:rPr>
      <w:sz w:val="18"/>
    </w:rPr>
  </w:style>
  <w:style w:type="character" w:customStyle="1" w:styleId="46">
    <w:name w:val="页眉 Char"/>
    <w:link w:val="17"/>
    <w:qFormat/>
    <w:locked/>
    <w:uiPriority w:val="0"/>
    <w:rPr>
      <w:sz w:val="18"/>
    </w:rPr>
  </w:style>
  <w:style w:type="character" w:customStyle="1" w:styleId="47">
    <w:name w:val="普通(网站) Char"/>
    <w:link w:val="22"/>
    <w:qFormat/>
    <w:locked/>
    <w:uiPriority w:val="0"/>
    <w:rPr>
      <w:rFonts w:ascii="宋体" w:hAnsi="宋体" w:eastAsia="宋体"/>
      <w:sz w:val="24"/>
    </w:rPr>
  </w:style>
  <w:style w:type="character" w:customStyle="1" w:styleId="48">
    <w:name w:val="批注主题 Char"/>
    <w:link w:val="23"/>
    <w:semiHidden/>
    <w:qFormat/>
    <w:locked/>
    <w:uiPriority w:val="0"/>
    <w:rPr>
      <w:rFonts w:ascii="Times New Roman" w:hAnsi="Times New Roman" w:eastAsia="宋体"/>
      <w:b/>
      <w:kern w:val="2"/>
      <w:sz w:val="24"/>
    </w:rPr>
  </w:style>
  <w:style w:type="character" w:customStyle="1" w:styleId="49">
    <w:name w:val="表格 Char"/>
    <w:link w:val="35"/>
    <w:qFormat/>
    <w:locked/>
    <w:uiPriority w:val="0"/>
    <w:rPr>
      <w:rFonts w:ascii="宋体"/>
      <w:sz w:val="21"/>
    </w:rPr>
  </w:style>
  <w:style w:type="paragraph" w:customStyle="1" w:styleId="50">
    <w:name w:val="文本正文"/>
    <w:basedOn w:val="1"/>
    <w:qFormat/>
    <w:uiPriority w:val="0"/>
    <w:pPr>
      <w:spacing w:line="360" w:lineRule="auto"/>
      <w:ind w:firstLine="480" w:firstLineChars="200"/>
    </w:pPr>
    <w:rPr>
      <w:sz w:val="24"/>
      <w:szCs w:val="24"/>
    </w:rPr>
  </w:style>
  <w:style w:type="paragraph" w:customStyle="1" w:styleId="51">
    <w:name w:val="Default"/>
    <w:basedOn w:val="52"/>
    <w:next w:val="53"/>
    <w:qFormat/>
    <w:uiPriority w:val="0"/>
    <w:pPr>
      <w:autoSpaceDE w:val="0"/>
      <w:autoSpaceDN w:val="0"/>
      <w:adjustRightInd w:val="0"/>
    </w:pPr>
    <w:rPr>
      <w:rFonts w:ascii="宋体" w:cs="宋体"/>
      <w:color w:val="000000"/>
      <w:szCs w:val="24"/>
    </w:rPr>
  </w:style>
  <w:style w:type="paragraph" w:customStyle="1" w:styleId="52">
    <w:name w:val="纯文本1"/>
    <w:basedOn w:val="1"/>
    <w:qFormat/>
    <w:uiPriority w:val="0"/>
    <w:rPr>
      <w:rFonts w:hint="eastAsia" w:ascii="宋体" w:hAnsi="Courier New"/>
      <w:szCs w:val="22"/>
    </w:rPr>
  </w:style>
  <w:style w:type="paragraph" w:customStyle="1" w:styleId="53">
    <w:name w:val="xl44"/>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ascii="宋体"/>
      <w:kern w:val="0"/>
      <w:sz w:val="20"/>
      <w:szCs w:val="20"/>
    </w:rPr>
  </w:style>
  <w:style w:type="paragraph" w:customStyle="1" w:styleId="54">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character" w:customStyle="1" w:styleId="55">
    <w:name w:val="页脚 字符"/>
    <w:qFormat/>
    <w:uiPriority w:val="99"/>
  </w:style>
  <w:style w:type="character" w:customStyle="1" w:styleId="56">
    <w:name w:val="样式 宋体 三号 红色"/>
    <w:semiHidden/>
    <w:qFormat/>
    <w:uiPriority w:val="0"/>
    <w:rPr>
      <w:rFonts w:ascii="宋体" w:hAnsi="宋体" w:eastAsia="宋体"/>
      <w:color w:val="FF0000"/>
      <w:kern w:val="2"/>
      <w:sz w:val="24"/>
      <w:szCs w:val="21"/>
      <w:lang w:val="en-US" w:eastAsia="zh-CN" w:bidi="ar-SA"/>
    </w:rPr>
  </w:style>
  <w:style w:type="character" w:customStyle="1" w:styleId="57">
    <w:name w:val="正文文本 字符1"/>
    <w:semiHidden/>
    <w:qFormat/>
    <w:uiPriority w:val="0"/>
    <w:rPr>
      <w:rFonts w:ascii="Times New Roman" w:hAnsi="Times New Roman" w:eastAsia="宋体"/>
      <w:sz w:val="24"/>
    </w:rPr>
  </w:style>
  <w:style w:type="character" w:customStyle="1" w:styleId="58">
    <w:name w:val="批注文字 字符1"/>
    <w:semiHidden/>
    <w:qFormat/>
    <w:uiPriority w:val="0"/>
    <w:rPr>
      <w:rFonts w:ascii="Times New Roman" w:hAnsi="Times New Roman" w:eastAsia="宋体"/>
      <w:sz w:val="24"/>
    </w:rPr>
  </w:style>
  <w:style w:type="character" w:customStyle="1" w:styleId="59">
    <w:name w:val="日期 字符"/>
    <w:semiHidden/>
    <w:qFormat/>
    <w:uiPriority w:val="0"/>
    <w:rPr>
      <w:rFonts w:ascii="Times New Roman" w:hAnsi="Times New Roman" w:eastAsia="宋体"/>
      <w:sz w:val="24"/>
    </w:rPr>
  </w:style>
  <w:style w:type="paragraph" w:customStyle="1" w:styleId="60">
    <w:name w:val="表格文字2"/>
    <w:basedOn w:val="1"/>
    <w:qFormat/>
    <w:uiPriority w:val="0"/>
    <w:pPr>
      <w:tabs>
        <w:tab w:val="left" w:pos="277"/>
        <w:tab w:val="left" w:pos="600"/>
        <w:tab w:val="left" w:pos="780"/>
        <w:tab w:val="left" w:pos="2517"/>
      </w:tabs>
      <w:adjustRightInd w:val="0"/>
      <w:spacing w:before="60" w:line="240" w:lineRule="auto"/>
      <w:jc w:val="center"/>
      <w:textAlignment w:val="baseline"/>
    </w:pPr>
    <w:rPr>
      <w:rFonts w:ascii="Calibri"/>
      <w:sz w:val="21"/>
      <w:szCs w:val="21"/>
    </w:rPr>
  </w:style>
  <w:style w:type="paragraph" w:customStyle="1" w:styleId="6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表文(G)"/>
    <w:basedOn w:val="1"/>
    <w:semiHidden/>
    <w:qFormat/>
    <w:uiPriority w:val="0"/>
    <w:pPr>
      <w:tabs>
        <w:tab w:val="left" w:pos="1021"/>
      </w:tabs>
      <w:spacing w:line="240" w:lineRule="auto"/>
      <w:jc w:val="center"/>
    </w:pPr>
    <w:rPr>
      <w:rFonts w:ascii="Calibri" w:hAnsi="宋体"/>
      <w:position w:val="-24"/>
      <w:sz w:val="21"/>
      <w:szCs w:val="21"/>
    </w:rPr>
  </w:style>
  <w:style w:type="paragraph" w:customStyle="1" w:styleId="63">
    <w:name w:val="段落(G)"/>
    <w:basedOn w:val="1"/>
    <w:qFormat/>
    <w:uiPriority w:val="0"/>
    <w:pPr>
      <w:tabs>
        <w:tab w:val="left" w:pos="1021"/>
        <w:tab w:val="left" w:pos="1320"/>
      </w:tabs>
      <w:spacing w:line="360" w:lineRule="auto"/>
      <w:ind w:firstLine="480" w:firstLineChars="200"/>
    </w:pPr>
    <w:rPr>
      <w:rFonts w:ascii="Calibri"/>
      <w:color w:val="000000"/>
      <w:kern w:val="24"/>
      <w:szCs w:val="24"/>
      <w:lang w:val="zh-CN"/>
    </w:rPr>
  </w:style>
  <w:style w:type="paragraph" w:customStyle="1" w:styleId="64">
    <w:name w:val="1文章"/>
    <w:basedOn w:val="1"/>
    <w:qFormat/>
    <w:uiPriority w:val="0"/>
    <w:pPr>
      <w:snapToGrid w:val="0"/>
      <w:ind w:firstLine="573"/>
    </w:pPr>
    <w:rPr>
      <w:rFonts w:ascii="Calibri" w:eastAsia="仿宋_GB2312"/>
      <w:kern w:val="2"/>
      <w:sz w:val="28"/>
    </w:rPr>
  </w:style>
  <w:style w:type="paragraph" w:customStyle="1" w:styleId="65">
    <w:name w:val="表头（桑）"/>
    <w:basedOn w:val="1"/>
    <w:qFormat/>
    <w:uiPriority w:val="0"/>
    <w:pPr>
      <w:overflowPunct w:val="0"/>
      <w:autoSpaceDE w:val="0"/>
      <w:autoSpaceDN w:val="0"/>
      <w:adjustRightInd w:val="0"/>
      <w:spacing w:line="300" w:lineRule="auto"/>
      <w:jc w:val="center"/>
      <w:textAlignment w:val="baseline"/>
    </w:pPr>
    <w:rPr>
      <w:rFonts w:ascii="黑体" w:hAnsi="宋体" w:eastAsia="黑体"/>
      <w:kern w:val="20"/>
    </w:rPr>
  </w:style>
  <w:style w:type="paragraph" w:customStyle="1" w:styleId="66">
    <w:name w:val="BG-表头"/>
    <w:basedOn w:val="1"/>
    <w:qFormat/>
    <w:uiPriority w:val="0"/>
    <w:pPr>
      <w:spacing w:line="240" w:lineRule="auto"/>
      <w:ind w:firstLine="0" w:firstLineChars="0"/>
      <w:jc w:val="center"/>
    </w:pPr>
    <w:rPr>
      <w:b/>
      <w:sz w:val="21"/>
    </w:rPr>
  </w:style>
  <w:style w:type="paragraph" w:customStyle="1" w:styleId="67">
    <w:name w:val="S表格文字"/>
    <w:basedOn w:val="24"/>
    <w:qFormat/>
    <w:uiPriority w:val="0"/>
    <w:pPr>
      <w:adjustRightInd w:val="0"/>
      <w:snapToGrid w:val="0"/>
      <w:spacing w:before="20" w:after="20"/>
      <w:ind w:firstLine="0" w:firstLineChars="0"/>
      <w:jc w:val="center"/>
    </w:pPr>
    <w:rPr>
      <w:szCs w:val="20"/>
    </w:rPr>
  </w:style>
  <w:style w:type="paragraph" w:customStyle="1" w:styleId="68">
    <w:name w:val="样式3"/>
    <w:basedOn w:val="1"/>
    <w:qFormat/>
    <w:uiPriority w:val="0"/>
    <w:pPr>
      <w:autoSpaceDE w:val="0"/>
      <w:autoSpaceDN w:val="0"/>
      <w:adjustRightInd w:val="0"/>
      <w:snapToGrid w:val="0"/>
      <w:spacing w:before="120" w:line="460" w:lineRule="atLeast"/>
      <w:jc w:val="center"/>
    </w:pPr>
    <w:rPr>
      <w:rFonts w:eastAsia="黑体"/>
      <w:sz w:val="28"/>
    </w:rPr>
  </w:style>
  <w:style w:type="paragraph" w:customStyle="1" w:styleId="69">
    <w:name w:val="zwb-正文"/>
    <w:basedOn w:val="1"/>
    <w:qFormat/>
    <w:uiPriority w:val="0"/>
    <w:pPr>
      <w:spacing w:line="360" w:lineRule="auto"/>
      <w:ind w:firstLine="480" w:firstLineChars="200"/>
    </w:pPr>
    <w:rPr>
      <w:rFonts w:ascii="Calibri"/>
      <w:kern w:val="2"/>
      <w:szCs w:val="24"/>
    </w:rPr>
  </w:style>
  <w:style w:type="paragraph" w:customStyle="1" w:styleId="70">
    <w:name w:val="标准正文"/>
    <w:basedOn w:val="1"/>
    <w:qFormat/>
    <w:uiPriority w:val="0"/>
    <w:pPr>
      <w:ind w:firstLine="480"/>
    </w:pPr>
    <w:rPr>
      <w:rFonts w:ascii="宋体" w:hAnsi="宋体"/>
    </w:rPr>
  </w:style>
  <w:style w:type="paragraph" w:customStyle="1" w:styleId="71">
    <w:name w:val="11正文"/>
    <w:basedOn w:val="1"/>
    <w:qFormat/>
    <w:uiPriority w:val="0"/>
    <w:pPr>
      <w:spacing w:line="360" w:lineRule="auto"/>
      <w:ind w:firstLine="200" w:firstLineChars="200"/>
    </w:pPr>
  </w:style>
  <w:style w:type="paragraph" w:customStyle="1" w:styleId="72">
    <w:name w:val="正文格式"/>
    <w:basedOn w:val="1"/>
    <w:qFormat/>
    <w:uiPriority w:val="0"/>
    <w:pPr>
      <w:spacing w:line="360" w:lineRule="auto"/>
      <w:ind w:firstLine="482"/>
    </w:pPr>
    <w:rPr>
      <w:rFonts w:hAnsi="宋体"/>
      <w:kern w:val="2"/>
      <w:szCs w:val="24"/>
    </w:rPr>
  </w:style>
  <w:style w:type="paragraph" w:customStyle="1" w:styleId="73">
    <w:name w:val="表头"/>
    <w:basedOn w:val="2"/>
    <w:next w:val="1"/>
    <w:qFormat/>
    <w:uiPriority w:val="0"/>
    <w:pPr>
      <w:spacing w:afterLines="50"/>
      <w:jc w:val="center"/>
    </w:pPr>
    <w:rPr>
      <w:rFonts w:eastAsia="黑体"/>
      <w:color w:val="000000"/>
      <w:spacing w:val="20"/>
      <w:sz w:val="24"/>
    </w:rPr>
  </w:style>
  <w:style w:type="paragraph" w:customStyle="1" w:styleId="7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75">
    <w:name w:val="环评正文"/>
    <w:qFormat/>
    <w:uiPriority w:val="0"/>
    <w:pPr>
      <w:spacing w:line="400" w:lineRule="exact"/>
      <w:ind w:firstLine="200" w:firstLineChars="200"/>
    </w:pPr>
    <w:rPr>
      <w:rFonts w:ascii="Times New Roman" w:hAnsi="Times New Roman" w:eastAsia="宋体" w:cs="Times New Roman"/>
      <w:kern w:val="2"/>
      <w:sz w:val="24"/>
      <w:szCs w:val="24"/>
      <w:lang w:val="en-US" w:eastAsia="zh-CN" w:bidi="ar-SA"/>
    </w:rPr>
  </w:style>
  <w:style w:type="paragraph" w:customStyle="1" w:styleId="76">
    <w:name w:val="S报告正文"/>
    <w:basedOn w:val="1"/>
    <w:qFormat/>
    <w:uiPriority w:val="0"/>
    <w:pPr>
      <w:adjustRightInd w:val="0"/>
      <w:snapToGrid w:val="0"/>
      <w:spacing w:line="480" w:lineRule="exact"/>
      <w:ind w:firstLine="510"/>
      <w:jc w:val="left"/>
    </w:pPr>
    <w:rPr>
      <w:sz w:val="24"/>
    </w:rPr>
  </w:style>
  <w:style w:type="character" w:customStyle="1" w:styleId="77">
    <w:name w:val="content1"/>
    <w:qFormat/>
    <w:uiPriority w:val="0"/>
    <w:rPr>
      <w:rFonts w:ascii="Times New Roman" w:hAnsi="Times New Roman" w:eastAsia="宋体" w:cs="Times New Roman"/>
      <w:color w:val="000000"/>
      <w:sz w:val="20"/>
      <w:szCs w:val="20"/>
    </w:rPr>
  </w:style>
  <w:style w:type="paragraph" w:customStyle="1" w:styleId="78">
    <w:name w:val="表格1"/>
    <w:basedOn w:val="1"/>
    <w:qFormat/>
    <w:uiPriority w:val="0"/>
    <w:pPr>
      <w:adjustRightInd w:val="0"/>
      <w:spacing w:line="400" w:lineRule="atLeast"/>
      <w:jc w:val="center"/>
    </w:pPr>
    <w:rPr>
      <w:kern w:val="0"/>
      <w:sz w:val="24"/>
      <w:szCs w:val="24"/>
    </w:rPr>
  </w:style>
  <w:style w:type="paragraph" w:customStyle="1" w:styleId="79">
    <w:name w:val="S表名图名"/>
    <w:basedOn w:val="76"/>
    <w:qFormat/>
    <w:uiPriority w:val="1"/>
    <w:pPr>
      <w:ind w:firstLine="0"/>
      <w:jc w:val="center"/>
    </w:pPr>
    <w:rPr>
      <w:b/>
      <w:szCs w:val="23"/>
    </w:rPr>
  </w:style>
  <w:style w:type="paragraph" w:customStyle="1" w:styleId="80">
    <w:name w:val="图表标注"/>
    <w:basedOn w:val="1"/>
    <w:qFormat/>
    <w:uiPriority w:val="0"/>
    <w:pPr>
      <w:spacing w:line="480" w:lineRule="exact"/>
      <w:jc w:val="center"/>
    </w:pPr>
    <w:rPr>
      <w:rFonts w:eastAsia="黑体"/>
      <w:kern w:val="0"/>
      <w:sz w:val="20"/>
      <w:szCs w:val="20"/>
    </w:rPr>
  </w:style>
  <w:style w:type="paragraph" w:customStyle="1" w:styleId="81">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82">
    <w:name w:val="段落 Char1"/>
    <w:basedOn w:val="1"/>
    <w:qFormat/>
    <w:uiPriority w:val="0"/>
    <w:pPr>
      <w:tabs>
        <w:tab w:val="left" w:pos="1021"/>
      </w:tabs>
      <w:spacing w:line="360" w:lineRule="auto"/>
      <w:ind w:firstLine="504" w:firstLineChars="200"/>
    </w:pPr>
    <w:rPr>
      <w:rFonts w:hAnsi="宋体"/>
      <w:bCs/>
      <w:color w:val="000000"/>
      <w:spacing w:val="6"/>
      <w:kern w:val="0"/>
      <w:sz w:val="24"/>
      <w:szCs w:val="28"/>
    </w:rPr>
  </w:style>
  <w:style w:type="paragraph" w:customStyle="1" w:styleId="83">
    <w:name w:val="正文样式1"/>
    <w:basedOn w:val="1"/>
    <w:qFormat/>
    <w:uiPriority w:val="0"/>
    <w:pPr>
      <w:adjustRightInd w:val="0"/>
      <w:spacing w:line="288" w:lineRule="auto"/>
      <w:ind w:firstLine="360" w:firstLineChars="150"/>
      <w:textAlignment w:val="baseline"/>
    </w:pPr>
    <w:rPr>
      <w:szCs w:val="20"/>
    </w:rPr>
  </w:style>
  <w:style w:type="paragraph" w:customStyle="1" w:styleId="84">
    <w:name w:val="图表标题"/>
    <w:basedOn w:val="20"/>
    <w:next w:val="35"/>
    <w:qFormat/>
    <w:uiPriority w:val="0"/>
    <w:pPr>
      <w:outlineLvl w:val="4"/>
    </w:pPr>
    <w:rPr>
      <w:bCs/>
      <w:snapToGrid w:val="0"/>
    </w:rPr>
  </w:style>
  <w:style w:type="paragraph" w:customStyle="1" w:styleId="85">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86">
    <w:name w:val="烟厂正文"/>
    <w:basedOn w:val="1"/>
    <w:qFormat/>
    <w:uiPriority w:val="0"/>
    <w:pPr>
      <w:spacing w:before="20" w:beforeLines="20" w:after="20" w:afterLines="20" w:line="500" w:lineRule="exact"/>
      <w:ind w:firstLine="200" w:firstLineChars="200"/>
    </w:pPr>
  </w:style>
  <w:style w:type="paragraph" w:customStyle="1" w:styleId="87">
    <w:name w:val="表文"/>
    <w:basedOn w:val="1"/>
    <w:qFormat/>
    <w:uiPriority w:val="0"/>
    <w:pPr>
      <w:tabs>
        <w:tab w:val="left" w:pos="1021"/>
      </w:tabs>
      <w:overflowPunct w:val="0"/>
      <w:autoSpaceDE w:val="0"/>
      <w:autoSpaceDN w:val="0"/>
      <w:adjustRightInd w:val="0"/>
      <w:ind w:left="-40" w:firstLine="17"/>
      <w:jc w:val="center"/>
      <w:textAlignment w:val="baseline"/>
    </w:pPr>
    <w:rPr>
      <w:rFonts w:ascii="仿宋_GB2312" w:eastAsia="仿宋_GB2312"/>
      <w:color w:val="FF0000"/>
      <w:spacing w:val="-12"/>
      <w:kern w:val="0"/>
      <w:position w:val="-24"/>
      <w:szCs w:val="21"/>
    </w:rPr>
  </w:style>
  <w:style w:type="paragraph" w:styleId="88">
    <w:name w:val="No Spacing"/>
    <w:qFormat/>
    <w:uiPriority w:val="0"/>
    <w:pPr>
      <w:widowControl w:val="0"/>
      <w:jc w:val="center"/>
      <w:outlineLvl w:val="7"/>
    </w:pPr>
    <w:rPr>
      <w:rFonts w:ascii="Times New Roman" w:hAnsi="Times New Roman" w:eastAsia="宋体" w:cs="Times New Roman"/>
      <w:kern w:val="2"/>
      <w:sz w:val="21"/>
      <w:szCs w:val="24"/>
      <w:lang w:val="en-US" w:eastAsia="zh-CN" w:bidi="ar-SA"/>
    </w:rPr>
  </w:style>
  <w:style w:type="paragraph" w:customStyle="1" w:styleId="89">
    <w:name w:val="样式9"/>
    <w:basedOn w:val="1"/>
    <w:next w:val="1"/>
    <w:qFormat/>
    <w:uiPriority w:val="0"/>
    <w:pPr>
      <w:adjustRightInd w:val="0"/>
      <w:snapToGrid w:val="0"/>
      <w:spacing w:line="460" w:lineRule="exact"/>
      <w:ind w:firstLine="520" w:firstLineChars="200"/>
    </w:pPr>
    <w:rPr>
      <w:sz w:val="26"/>
      <w:szCs w:val="26"/>
    </w:rPr>
  </w:style>
  <w:style w:type="paragraph" w:customStyle="1" w:styleId="90">
    <w:name w:val="p0"/>
    <w:basedOn w:val="1"/>
    <w:qFormat/>
    <w:uiPriority w:val="0"/>
    <w:pPr>
      <w:widowControl/>
    </w:pPr>
    <w:rPr>
      <w:kern w:val="0"/>
      <w:szCs w:val="21"/>
    </w:rPr>
  </w:style>
  <w:style w:type="paragraph" w:customStyle="1" w:styleId="91">
    <w:name w:val="A表内"/>
    <w:basedOn w:val="1"/>
    <w:qFormat/>
    <w:uiPriority w:val="0"/>
    <w:pPr>
      <w:jc w:val="center"/>
    </w:pPr>
    <w:rPr>
      <w:rFonts w:cs="宋体"/>
      <w:szCs w:val="20"/>
    </w:rPr>
  </w:style>
  <w:style w:type="character" w:customStyle="1" w:styleId="92">
    <w:name w:val="15"/>
    <w:qFormat/>
    <w:uiPriority w:val="0"/>
    <w:rPr>
      <w:rFonts w:hint="default" w:ascii="Times New Roman" w:hAnsi="Times New Roman" w:cs="Times New Roman"/>
    </w:rPr>
  </w:style>
  <w:style w:type="character" w:customStyle="1" w:styleId="93">
    <w:name w:val="font21"/>
    <w:basedOn w:val="28"/>
    <w:qFormat/>
    <w:uiPriority w:val="0"/>
    <w:rPr>
      <w:rFonts w:hint="eastAsia" w:ascii="宋体" w:hAnsi="宋体" w:eastAsia="宋体" w:cs="宋体"/>
      <w:color w:val="000000"/>
      <w:sz w:val="21"/>
      <w:szCs w:val="21"/>
      <w:u w:val="none"/>
    </w:rPr>
  </w:style>
  <w:style w:type="paragraph" w:customStyle="1" w:styleId="94">
    <w:name w:val="样式8"/>
    <w:basedOn w:val="1"/>
    <w:next w:val="1"/>
    <w:qFormat/>
    <w:uiPriority w:val="0"/>
    <w:pPr>
      <w:numPr>
        <w:ilvl w:val="0"/>
        <w:numId w:val="3"/>
      </w:numPr>
      <w:spacing w:line="360" w:lineRule="auto"/>
      <w:jc w:val="center"/>
    </w:pPr>
    <w:rPr>
      <w:rFonts w:ascii="Times New Roman" w:hAnsi="Times New Roman"/>
      <w:sz w:val="24"/>
    </w:rPr>
  </w:style>
  <w:style w:type="paragraph" w:customStyle="1" w:styleId="95">
    <w:name w:val="Table Paragraph"/>
    <w:basedOn w:val="1"/>
    <w:qFormat/>
    <w:uiPriority w:val="0"/>
    <w:pPr>
      <w:jc w:val="left"/>
    </w:pPr>
    <w:rPr>
      <w:rFonts w:ascii="等线" w:hAnsi="等线" w:eastAsia="等线"/>
      <w:sz w:val="22"/>
      <w:szCs w:val="22"/>
      <w:lang w:eastAsia="en-US"/>
    </w:rPr>
  </w:style>
  <w:style w:type="paragraph" w:customStyle="1" w:styleId="96">
    <w:name w:val="标题1.1"/>
    <w:basedOn w:val="1"/>
    <w:qFormat/>
    <w:uiPriority w:val="0"/>
    <w:pPr>
      <w:adjustRightInd w:val="0"/>
      <w:snapToGrid w:val="0"/>
      <w:spacing w:line="360" w:lineRule="auto"/>
      <w:jc w:val="left"/>
    </w:pPr>
    <w:rPr>
      <w:rFonts w:eastAsia="黑体"/>
      <w:bCs/>
      <w:color w:val="000000"/>
      <w:sz w:val="24"/>
    </w:rPr>
  </w:style>
  <w:style w:type="paragraph" w:customStyle="1" w:styleId="97">
    <w:name w:val="报告正文"/>
    <w:basedOn w:val="1"/>
    <w:qFormat/>
    <w:uiPriority w:val="0"/>
    <w:pPr>
      <w:adjustRightInd w:val="0"/>
      <w:snapToGrid w:val="0"/>
      <w:spacing w:line="360" w:lineRule="auto"/>
      <w:ind w:firstLine="200" w:firstLineChars="200"/>
    </w:pPr>
    <w:rPr>
      <w:rFonts w:ascii="宋体" w:cs="宋体"/>
      <w:sz w:val="24"/>
    </w:rPr>
  </w:style>
  <w:style w:type="paragraph" w:customStyle="1" w:styleId="98">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55</Pages>
  <Words>33110</Words>
  <Characters>37623</Characters>
  <Lines>302</Lines>
  <Paragraphs>85</Paragraphs>
  <TotalTime>1</TotalTime>
  <ScaleCrop>false</ScaleCrop>
  <LinksUpToDate>false</LinksUpToDate>
  <CharactersWithSpaces>38079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2020-12-29T02:43:00Z</cp:lastPrinted>
  <dcterms:modified xsi:type="dcterms:W3CDTF">2023-05-09T07:43:33Z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C677B75AC2BD41FE8DAFA207135D5547</vt:lpwstr>
  </property>
</Properties>
</file>